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7B" w:rsidRPr="005E78E4" w:rsidRDefault="00553460" w:rsidP="003E6309">
      <w:pPr>
        <w:spacing w:line="0" w:lineRule="atLeast"/>
        <w:jc w:val="center"/>
        <w:rPr>
          <w:rFonts w:asciiTheme="minorHAnsi" w:hAnsiTheme="minorHAnsi"/>
        </w:rPr>
      </w:pPr>
      <w:r>
        <w:rPr>
          <w:rFonts w:asciiTheme="majorEastAsia" w:eastAsiaTheme="majorEastAsia" w:hAnsiTheme="majorEastAsia" w:hint="eastAsia"/>
          <w:color w:val="000000" w:themeColor="text1"/>
          <w:sz w:val="28"/>
          <w:szCs w:val="32"/>
        </w:rPr>
        <w:t>電力品質改善装置の特性評価～制御系の改善～</w:t>
      </w:r>
    </w:p>
    <w:tbl>
      <w:tblPr>
        <w:tblW w:w="0" w:type="auto"/>
        <w:jc w:val="center"/>
        <w:tblCellMar>
          <w:left w:w="99" w:type="dxa"/>
          <w:right w:w="99" w:type="dxa"/>
        </w:tblCellMar>
        <w:tblLook w:val="0000" w:firstRow="0" w:lastRow="0" w:firstColumn="0" w:lastColumn="0" w:noHBand="0" w:noVBand="0"/>
      </w:tblPr>
      <w:tblGrid>
        <w:gridCol w:w="4918"/>
        <w:gridCol w:w="4919"/>
      </w:tblGrid>
      <w:tr w:rsidR="0038497B" w:rsidRPr="005E78E4" w:rsidTr="00D809DD">
        <w:trPr>
          <w:jc w:val="center"/>
        </w:trPr>
        <w:tc>
          <w:tcPr>
            <w:tcW w:w="4918" w:type="dxa"/>
          </w:tcPr>
          <w:p w:rsidR="0038497B" w:rsidRPr="005E78E4" w:rsidRDefault="007D0A13" w:rsidP="00D809DD">
            <w:pPr>
              <w:spacing w:line="0" w:lineRule="atLeast"/>
              <w:jc w:val="center"/>
              <w:rPr>
                <w:rFonts w:asciiTheme="minorHAnsi" w:hAnsiTheme="minorHAnsi"/>
                <w:sz w:val="24"/>
              </w:rPr>
            </w:pPr>
            <w:r>
              <w:rPr>
                <w:rFonts w:asciiTheme="minorHAnsi" w:hAnsiTheme="minorHAnsi" w:hint="eastAsia"/>
                <w:sz w:val="24"/>
              </w:rPr>
              <w:t xml:space="preserve">AE12090 </w:t>
            </w:r>
            <w:r>
              <w:rPr>
                <w:rFonts w:asciiTheme="minorHAnsi" w:hAnsiTheme="minorHAnsi" w:hint="eastAsia"/>
                <w:sz w:val="24"/>
              </w:rPr>
              <w:t>山木幹久</w:t>
            </w:r>
          </w:p>
        </w:tc>
        <w:tc>
          <w:tcPr>
            <w:tcW w:w="4919" w:type="dxa"/>
          </w:tcPr>
          <w:p w:rsidR="0038497B" w:rsidRPr="005E78E4" w:rsidRDefault="0038497B" w:rsidP="00D809DD">
            <w:pPr>
              <w:spacing w:line="0" w:lineRule="atLeast"/>
              <w:jc w:val="center"/>
              <w:rPr>
                <w:rFonts w:asciiTheme="minorHAnsi" w:hAnsiTheme="minorHAnsi"/>
                <w:sz w:val="24"/>
              </w:rPr>
            </w:pPr>
            <w:r w:rsidRPr="005E78E4">
              <w:rPr>
                <w:rFonts w:asciiTheme="minorHAnsi"/>
                <w:sz w:val="24"/>
              </w:rPr>
              <w:t>指導教員</w:t>
            </w:r>
            <w:r w:rsidRPr="005E78E4">
              <w:rPr>
                <w:rFonts w:asciiTheme="minorHAnsi" w:hAnsiTheme="minorHAnsi"/>
                <w:sz w:val="24"/>
              </w:rPr>
              <w:t xml:space="preserve">  </w:t>
            </w:r>
            <w:r w:rsidR="00667C6C" w:rsidRPr="005E78E4">
              <w:rPr>
                <w:rFonts w:asciiTheme="minorHAnsi"/>
                <w:sz w:val="24"/>
              </w:rPr>
              <w:t>藤田吾郎</w:t>
            </w:r>
          </w:p>
        </w:tc>
      </w:tr>
    </w:tbl>
    <w:p w:rsidR="0038497B" w:rsidRPr="005E78E4" w:rsidRDefault="0038497B" w:rsidP="0029412B">
      <w:pPr>
        <w:spacing w:line="0" w:lineRule="atLeast"/>
        <w:rPr>
          <w:rFonts w:asciiTheme="minorHAnsi" w:hAnsiTheme="minorHAnsi"/>
          <w:sz w:val="19"/>
        </w:rPr>
      </w:pPr>
    </w:p>
    <w:p w:rsidR="0038497B" w:rsidRPr="005E78E4" w:rsidRDefault="0038497B" w:rsidP="0029412B">
      <w:pPr>
        <w:spacing w:line="0" w:lineRule="atLeast"/>
        <w:rPr>
          <w:rFonts w:asciiTheme="minorHAnsi" w:hAnsiTheme="minorHAnsi"/>
          <w:sz w:val="19"/>
        </w:rPr>
        <w:sectPr w:rsidR="0038497B" w:rsidRPr="005E78E4" w:rsidSect="00862A78">
          <w:footerReference w:type="default" r:id="rId9"/>
          <w:footnotePr>
            <w:numFmt w:val="chicago"/>
          </w:footnotePr>
          <w:type w:val="continuous"/>
          <w:pgSz w:w="11907" w:h="16840" w:code="9"/>
          <w:pgMar w:top="1134" w:right="1134" w:bottom="1134" w:left="1134" w:header="567" w:footer="567" w:gutter="0"/>
          <w:paperSrc w:first="12288" w:other="12288"/>
          <w:pgNumType w:start="12"/>
          <w:cols w:space="567"/>
          <w:noEndnote/>
          <w:docGrid w:linePitch="357" w:charSpace="10650"/>
        </w:sectPr>
      </w:pPr>
    </w:p>
    <w:p w:rsidR="0038497B" w:rsidRPr="002B2FDA" w:rsidRDefault="00E7374A" w:rsidP="0029412B">
      <w:pPr>
        <w:spacing w:line="0" w:lineRule="atLeast"/>
        <w:rPr>
          <w:rFonts w:asciiTheme="majorEastAsia" w:eastAsiaTheme="majorEastAsia" w:hAnsiTheme="majorEastAsia"/>
        </w:rPr>
      </w:pPr>
      <w:r w:rsidRPr="002B2FDA">
        <w:rPr>
          <w:rFonts w:asciiTheme="majorEastAsia" w:eastAsiaTheme="majorEastAsia" w:hAnsiTheme="majorEastAsia"/>
          <w:sz w:val="24"/>
        </w:rPr>
        <w:lastRenderedPageBreak/>
        <w:t>1</w:t>
      </w:r>
      <w:r w:rsidR="0038497B" w:rsidRPr="002B2FDA">
        <w:rPr>
          <w:rFonts w:asciiTheme="majorEastAsia" w:eastAsiaTheme="majorEastAsia" w:hAnsiTheme="majorEastAsia"/>
          <w:sz w:val="24"/>
        </w:rPr>
        <w:t>. はじめ</w:t>
      </w:r>
      <w:r w:rsidR="00667C6C" w:rsidRPr="002B2FDA">
        <w:rPr>
          <w:rFonts w:asciiTheme="majorEastAsia" w:eastAsiaTheme="majorEastAsia" w:hAnsiTheme="majorEastAsia"/>
          <w:sz w:val="24"/>
        </w:rPr>
        <w:t>に</w:t>
      </w:r>
    </w:p>
    <w:p w:rsidR="002864FA" w:rsidRPr="005B3B64" w:rsidRDefault="0009363F" w:rsidP="00F726DB">
      <w:pPr>
        <w:spacing w:line="200" w:lineRule="atLeast"/>
      </w:pPr>
      <w:r w:rsidRPr="005B3B64">
        <w:rPr>
          <w:rFonts w:hAnsiTheme="minorHAnsi" w:hint="eastAsia"/>
        </w:rPr>
        <w:t xml:space="preserve">　</w:t>
      </w:r>
      <w:r w:rsidR="009735D4" w:rsidRPr="005B3B64">
        <w:rPr>
          <w:rFonts w:hAnsiTheme="minorHAnsi" w:hint="eastAsia"/>
        </w:rPr>
        <w:t>近年</w:t>
      </w:r>
      <w:r w:rsidR="00DC1D92">
        <w:rPr>
          <w:rFonts w:hAnsiTheme="minorHAnsi" w:hint="eastAsia"/>
        </w:rPr>
        <w:t xml:space="preserve">, </w:t>
      </w:r>
      <w:r w:rsidR="00092A95" w:rsidRPr="005B3B64">
        <w:rPr>
          <w:rFonts w:hAnsiTheme="minorHAnsi" w:hint="eastAsia"/>
        </w:rPr>
        <w:t>エアコンの</w:t>
      </w:r>
      <w:r w:rsidR="00DF44E9">
        <w:rPr>
          <w:rFonts w:hAnsiTheme="minorHAnsi" w:hint="eastAsia"/>
        </w:rPr>
        <w:t>内部回路の</w:t>
      </w:r>
      <w:r w:rsidR="00092A95" w:rsidRPr="005B3B64">
        <w:rPr>
          <w:rFonts w:hAnsiTheme="minorHAnsi" w:hint="eastAsia"/>
        </w:rPr>
        <w:t>イン</w:t>
      </w:r>
      <w:r w:rsidR="00B76846" w:rsidRPr="005B3B64">
        <w:rPr>
          <w:rFonts w:hAnsiTheme="minorHAnsi" w:hint="eastAsia"/>
        </w:rPr>
        <w:t>バータ</w:t>
      </w:r>
      <w:r w:rsidR="00847D32" w:rsidRPr="005B3B64">
        <w:rPr>
          <w:rFonts w:hAnsiTheme="minorHAnsi" w:hint="eastAsia"/>
        </w:rPr>
        <w:t>化</w:t>
      </w:r>
      <w:r w:rsidR="005115B5" w:rsidRPr="005B3B64">
        <w:rPr>
          <w:rFonts w:hAnsiTheme="minorHAnsi" w:hint="eastAsia"/>
        </w:rPr>
        <w:t>や</w:t>
      </w:r>
      <w:r w:rsidR="00DC1D92">
        <w:rPr>
          <w:rFonts w:hAnsiTheme="minorHAnsi" w:hint="eastAsia"/>
        </w:rPr>
        <w:t xml:space="preserve">, </w:t>
      </w:r>
      <w:r w:rsidR="00847D32" w:rsidRPr="005B3B64">
        <w:rPr>
          <w:rFonts w:hAnsiTheme="minorHAnsi" w:hint="eastAsia"/>
        </w:rPr>
        <w:t>太陽光発電の増加でパワーエレクトロニクス機器が多く使われるようになっている</w:t>
      </w:r>
      <w:r w:rsidR="00CC4F1C" w:rsidRPr="005B3B64">
        <w:rPr>
          <w:rFonts w:hAnsiTheme="minorHAnsi" w:hint="eastAsia"/>
        </w:rPr>
        <w:t>。</w:t>
      </w:r>
      <w:r w:rsidR="005115B5" w:rsidRPr="005B3B64">
        <w:rPr>
          <w:rFonts w:hAnsiTheme="minorHAnsi" w:hint="eastAsia"/>
        </w:rPr>
        <w:t>しかし</w:t>
      </w:r>
      <w:r w:rsidR="00DC1D92">
        <w:rPr>
          <w:rFonts w:hAnsiTheme="minorHAnsi" w:hint="eastAsia"/>
        </w:rPr>
        <w:t xml:space="preserve">, </w:t>
      </w:r>
      <w:r w:rsidR="005115B5" w:rsidRPr="005B3B64">
        <w:rPr>
          <w:rFonts w:hAnsiTheme="minorHAnsi" w:hint="eastAsia"/>
        </w:rPr>
        <w:t>それらの機器の影響により</w:t>
      </w:r>
      <w:r w:rsidR="00DC1D92">
        <w:rPr>
          <w:rFonts w:hAnsiTheme="minorHAnsi" w:hint="eastAsia"/>
        </w:rPr>
        <w:t xml:space="preserve">, </w:t>
      </w:r>
      <w:r w:rsidR="005115B5" w:rsidRPr="005B3B64">
        <w:rPr>
          <w:rFonts w:hAnsiTheme="minorHAnsi" w:hint="eastAsia"/>
        </w:rPr>
        <w:t>高調波が増加し</w:t>
      </w:r>
      <w:r w:rsidR="00DC1D92">
        <w:rPr>
          <w:rFonts w:hAnsiTheme="minorHAnsi" w:hint="eastAsia"/>
        </w:rPr>
        <w:t xml:space="preserve">, </w:t>
      </w:r>
      <w:r w:rsidR="005115B5" w:rsidRPr="005B3B64">
        <w:rPr>
          <w:rFonts w:hAnsiTheme="minorHAnsi" w:hint="eastAsia"/>
        </w:rPr>
        <w:t>電力品質が低下してしまう。</w:t>
      </w:r>
      <w:r w:rsidR="003E75DF">
        <w:rPr>
          <w:rFonts w:hAnsiTheme="minorHAnsi" w:hint="eastAsia"/>
        </w:rPr>
        <w:t>本研究</w:t>
      </w:r>
      <w:r w:rsidR="005115B5" w:rsidRPr="005B3B64">
        <w:rPr>
          <w:rFonts w:hAnsiTheme="minorHAnsi" w:hint="eastAsia"/>
        </w:rPr>
        <w:t>で</w:t>
      </w:r>
      <w:r w:rsidR="00CC4F1C" w:rsidRPr="005B3B64">
        <w:rPr>
          <w:rFonts w:hAnsiTheme="minorHAnsi" w:hint="eastAsia"/>
        </w:rPr>
        <w:t>は</w:t>
      </w:r>
      <w:r w:rsidR="00DC1D92">
        <w:rPr>
          <w:rFonts w:hAnsiTheme="minorHAnsi" w:hint="eastAsia"/>
        </w:rPr>
        <w:t xml:space="preserve">, </w:t>
      </w:r>
      <w:r w:rsidR="00664961">
        <w:rPr>
          <w:rFonts w:hAnsiTheme="minorHAnsi" w:hint="eastAsia"/>
        </w:rPr>
        <w:t>以下に記述する特徴などの理由から</w:t>
      </w:r>
      <w:r w:rsidR="00412A6E" w:rsidRPr="005B3B64">
        <w:rPr>
          <w:rFonts w:hAnsiTheme="minorHAnsi" w:hint="eastAsia"/>
        </w:rPr>
        <w:t>アクティブパワーフィルタ</w:t>
      </w:r>
      <w:r w:rsidR="00412A6E" w:rsidRPr="005B3B64">
        <w:rPr>
          <w:rFonts w:hint="eastAsia"/>
        </w:rPr>
        <w:t>(</w:t>
      </w:r>
      <w:r w:rsidR="00412A6E" w:rsidRPr="005B3B64">
        <w:rPr>
          <w:rFonts w:hAnsiTheme="minorHAnsi" w:hint="eastAsia"/>
        </w:rPr>
        <w:t>以下</w:t>
      </w:r>
      <w:r w:rsidR="00412A6E" w:rsidRPr="005B3B64">
        <w:t>APF</w:t>
      </w:r>
      <w:r w:rsidR="00412A6E" w:rsidRPr="005B3B64">
        <w:rPr>
          <w:rFonts w:hint="eastAsia"/>
        </w:rPr>
        <w:t>)</w:t>
      </w:r>
      <w:r w:rsidR="00664961">
        <w:rPr>
          <w:rFonts w:hAnsiTheme="minorHAnsi" w:hint="eastAsia"/>
        </w:rPr>
        <w:t>を利用して</w:t>
      </w:r>
      <w:r w:rsidR="009F2D7A">
        <w:rPr>
          <w:rFonts w:hAnsiTheme="minorHAnsi" w:hint="eastAsia"/>
        </w:rPr>
        <w:t>APF</w:t>
      </w:r>
      <w:r w:rsidR="009F2D7A">
        <w:rPr>
          <w:rFonts w:hAnsiTheme="minorHAnsi" w:hint="eastAsia"/>
        </w:rPr>
        <w:t>の制御系を改善し</w:t>
      </w:r>
      <w:r w:rsidR="00DC1D92">
        <w:rPr>
          <w:rFonts w:hAnsiTheme="minorHAnsi" w:hint="eastAsia"/>
        </w:rPr>
        <w:t xml:space="preserve">, </w:t>
      </w:r>
      <w:r w:rsidR="009A1D63" w:rsidRPr="005B3B64">
        <w:rPr>
          <w:rFonts w:hAnsiTheme="minorHAnsi" w:hint="eastAsia"/>
        </w:rPr>
        <w:t>検証を行うことを目的と</w:t>
      </w:r>
      <w:r w:rsidR="00CC4F1C" w:rsidRPr="005B3B64">
        <w:rPr>
          <w:rFonts w:hAnsiTheme="minorHAnsi" w:hint="eastAsia"/>
        </w:rPr>
        <w:t>する。</w:t>
      </w:r>
    </w:p>
    <w:p w:rsidR="0005746D" w:rsidRPr="00664961" w:rsidRDefault="0005746D" w:rsidP="0029412B">
      <w:pPr>
        <w:spacing w:line="0" w:lineRule="atLeast"/>
      </w:pPr>
    </w:p>
    <w:p w:rsidR="00092A95" w:rsidRPr="008E5E6A" w:rsidRDefault="00E7374A" w:rsidP="00FF37B2">
      <w:pPr>
        <w:spacing w:line="240" w:lineRule="auto"/>
        <w:rPr>
          <w:rFonts w:asciiTheme="majorEastAsia" w:eastAsiaTheme="majorEastAsia" w:hAnsiTheme="majorEastAsia"/>
          <w:sz w:val="24"/>
          <w:vertAlign w:val="superscript"/>
        </w:rPr>
      </w:pPr>
      <w:bookmarkStart w:id="0" w:name="OLE_LINK17"/>
      <w:r w:rsidRPr="002B2FDA">
        <w:rPr>
          <w:rFonts w:asciiTheme="majorEastAsia" w:eastAsiaTheme="majorEastAsia" w:hAnsiTheme="majorEastAsia"/>
          <w:sz w:val="24"/>
        </w:rPr>
        <w:t>2</w:t>
      </w:r>
      <w:r w:rsidR="0038497B" w:rsidRPr="002B2FDA">
        <w:rPr>
          <w:rFonts w:asciiTheme="majorEastAsia" w:eastAsiaTheme="majorEastAsia" w:hAnsiTheme="majorEastAsia"/>
          <w:sz w:val="24"/>
        </w:rPr>
        <w:t xml:space="preserve">. </w:t>
      </w:r>
      <w:r w:rsidR="00C825DE" w:rsidRPr="002B2FDA">
        <w:rPr>
          <w:rFonts w:asciiTheme="majorEastAsia" w:eastAsiaTheme="majorEastAsia" w:hAnsiTheme="majorEastAsia" w:hint="eastAsia"/>
          <w:sz w:val="24"/>
        </w:rPr>
        <w:t>高調波</w:t>
      </w:r>
      <w:r w:rsidR="008E5E6A" w:rsidRPr="000433E6">
        <w:rPr>
          <w:rFonts w:hint="eastAsia"/>
          <w:sz w:val="24"/>
          <w:vertAlign w:val="superscript"/>
        </w:rPr>
        <w:t xml:space="preserve">[1] [2] </w:t>
      </w:r>
    </w:p>
    <w:bookmarkEnd w:id="0"/>
    <w:p w:rsidR="00092A95" w:rsidRPr="002B2FDA" w:rsidRDefault="00C825DE" w:rsidP="00092A95">
      <w:pPr>
        <w:spacing w:line="0" w:lineRule="atLeast"/>
        <w:rPr>
          <w:rFonts w:asciiTheme="majorEastAsia" w:eastAsiaTheme="majorEastAsia" w:hAnsiTheme="majorEastAsia"/>
          <w:sz w:val="21"/>
          <w:szCs w:val="21"/>
        </w:rPr>
      </w:pPr>
      <w:r w:rsidRPr="002B2FDA">
        <w:rPr>
          <w:rFonts w:asciiTheme="majorEastAsia" w:eastAsiaTheme="majorEastAsia" w:hAnsiTheme="majorEastAsia" w:hint="eastAsia"/>
          <w:sz w:val="21"/>
          <w:szCs w:val="21"/>
        </w:rPr>
        <w:t>2</w:t>
      </w:r>
      <w:r w:rsidR="00092A95" w:rsidRPr="002B2FDA">
        <w:rPr>
          <w:rFonts w:asciiTheme="majorEastAsia" w:eastAsiaTheme="majorEastAsia" w:hAnsiTheme="majorEastAsia" w:hint="eastAsia"/>
          <w:sz w:val="21"/>
          <w:szCs w:val="21"/>
        </w:rPr>
        <w:t xml:space="preserve">.1 </w:t>
      </w:r>
      <w:r w:rsidRPr="002B2FDA">
        <w:rPr>
          <w:rFonts w:asciiTheme="majorEastAsia" w:eastAsiaTheme="majorEastAsia" w:hAnsiTheme="majorEastAsia" w:hint="eastAsia"/>
          <w:sz w:val="21"/>
          <w:szCs w:val="21"/>
        </w:rPr>
        <w:t>高調波</w:t>
      </w:r>
      <w:r w:rsidR="00092A95" w:rsidRPr="002B2FDA">
        <w:rPr>
          <w:rFonts w:asciiTheme="majorEastAsia" w:eastAsiaTheme="majorEastAsia" w:hAnsiTheme="majorEastAsia" w:hint="eastAsia"/>
          <w:sz w:val="21"/>
          <w:szCs w:val="21"/>
        </w:rPr>
        <w:t>とは</w:t>
      </w:r>
    </w:p>
    <w:p w:rsidR="00546FC9" w:rsidRPr="00DC1D92" w:rsidRDefault="003E75DF" w:rsidP="005416AF">
      <w:pPr>
        <w:spacing w:line="200" w:lineRule="atLeast"/>
        <w:ind w:firstLineChars="100" w:firstLine="180"/>
        <w:rPr>
          <w:szCs w:val="18"/>
        </w:rPr>
      </w:pPr>
      <w:r>
        <w:rPr>
          <w:rFonts w:hAnsi="ＭＳ 明朝" w:hint="eastAsia"/>
          <w:szCs w:val="18"/>
        </w:rPr>
        <w:t>高調波とは，</w:t>
      </w:r>
      <w:r w:rsidR="00546FC9" w:rsidRPr="005B3B64">
        <w:rPr>
          <w:rFonts w:hAnsi="ＭＳ 明朝" w:hint="eastAsia"/>
          <w:szCs w:val="18"/>
        </w:rPr>
        <w:t>基</w:t>
      </w:r>
      <w:r w:rsidR="00D538CD" w:rsidRPr="005B3B64">
        <w:rPr>
          <w:rFonts w:hAnsi="ＭＳ 明朝" w:hint="eastAsia"/>
          <w:szCs w:val="18"/>
        </w:rPr>
        <w:t>本波（一般には商用周波数</w:t>
      </w:r>
      <w:r w:rsidR="00D538CD" w:rsidRPr="005B3B64">
        <w:rPr>
          <w:rFonts w:hint="eastAsia"/>
          <w:szCs w:val="18"/>
        </w:rPr>
        <w:t>50</w:t>
      </w:r>
      <w:r w:rsidR="00F726DB" w:rsidRPr="005B3B64">
        <w:rPr>
          <w:rFonts w:hint="eastAsia"/>
          <w:szCs w:val="18"/>
        </w:rPr>
        <w:t>Hz</w:t>
      </w:r>
      <w:r w:rsidR="00D538CD" w:rsidRPr="005B3B64">
        <w:rPr>
          <w:rFonts w:hAnsi="ＭＳ 明朝" w:hint="eastAsia"/>
          <w:szCs w:val="18"/>
        </w:rPr>
        <w:t>又は</w:t>
      </w:r>
      <w:r w:rsidR="00D538CD" w:rsidRPr="005B3B64">
        <w:rPr>
          <w:rFonts w:hint="eastAsia"/>
          <w:szCs w:val="18"/>
        </w:rPr>
        <w:t>60</w:t>
      </w:r>
      <w:r w:rsidR="00F726DB" w:rsidRPr="005B3B64">
        <w:rPr>
          <w:rFonts w:hint="eastAsia"/>
          <w:szCs w:val="18"/>
        </w:rPr>
        <w:t>Hz</w:t>
      </w:r>
      <w:r w:rsidR="00546FC9" w:rsidRPr="005B3B64">
        <w:rPr>
          <w:rFonts w:hAnsi="ＭＳ 明朝" w:hint="eastAsia"/>
          <w:szCs w:val="18"/>
        </w:rPr>
        <w:t>）の整数倍の</w:t>
      </w:r>
      <w:r w:rsidR="00664961">
        <w:rPr>
          <w:rFonts w:hAnsi="ＭＳ 明朝" w:hint="eastAsia"/>
          <w:szCs w:val="18"/>
        </w:rPr>
        <w:t>周波数をもつ波</w:t>
      </w:r>
      <w:r w:rsidR="00D16C84" w:rsidRPr="005B3B64">
        <w:rPr>
          <w:rFonts w:hAnsi="ＭＳ 明朝" w:hint="eastAsia"/>
          <w:szCs w:val="18"/>
        </w:rPr>
        <w:t>と定義される</w:t>
      </w:r>
      <w:r w:rsidR="00546FC9" w:rsidRPr="005B3B64">
        <w:rPr>
          <w:rFonts w:hAnsi="ＭＳ 明朝" w:hint="eastAsia"/>
          <w:szCs w:val="18"/>
        </w:rPr>
        <w:t>。高調波を含まない基本波のみの波形</w:t>
      </w:r>
      <w:r>
        <w:rPr>
          <w:rFonts w:hAnsi="ＭＳ 明朝" w:hint="eastAsia"/>
          <w:szCs w:val="18"/>
        </w:rPr>
        <w:t>は綺麗</w:t>
      </w:r>
      <w:r w:rsidR="00CD6E3B">
        <w:rPr>
          <w:rFonts w:hAnsi="ＭＳ 明朝" w:hint="eastAsia"/>
          <w:szCs w:val="18"/>
        </w:rPr>
        <w:t>な正弦波であるのに対して高調波を含んだ波形はひずんだ状態</w:t>
      </w:r>
      <w:r w:rsidR="00546FC9" w:rsidRPr="005B3B64">
        <w:rPr>
          <w:rFonts w:hAnsi="ＭＳ 明朝" w:hint="eastAsia"/>
          <w:szCs w:val="18"/>
        </w:rPr>
        <w:t>となり</w:t>
      </w:r>
      <w:r w:rsidR="00DC1D92">
        <w:rPr>
          <w:rFonts w:hAnsi="ＭＳ 明朝" w:hint="eastAsia"/>
          <w:szCs w:val="18"/>
        </w:rPr>
        <w:t xml:space="preserve">, </w:t>
      </w:r>
      <w:r w:rsidR="00D16C84" w:rsidRPr="005B3B64">
        <w:rPr>
          <w:rFonts w:hAnsi="ＭＳ 明朝" w:hint="eastAsia"/>
          <w:szCs w:val="18"/>
        </w:rPr>
        <w:t>これをひずみ波と呼ぶ</w:t>
      </w:r>
      <w:r w:rsidR="00546FC9" w:rsidRPr="005B3B64">
        <w:rPr>
          <w:rFonts w:hAnsi="ＭＳ 明朝" w:hint="eastAsia"/>
          <w:szCs w:val="18"/>
        </w:rPr>
        <w:t>｡</w:t>
      </w:r>
      <w:r w:rsidR="00D16C84" w:rsidRPr="005B3B64">
        <w:rPr>
          <w:rFonts w:hAnsi="ＭＳ 明朝" w:hint="eastAsia"/>
          <w:szCs w:val="18"/>
        </w:rPr>
        <w:t>送電側高調波の</w:t>
      </w:r>
      <w:r w:rsidR="00F726DB" w:rsidRPr="005B3B64">
        <w:rPr>
          <w:rFonts w:hAnsi="ＭＳ 明朝" w:hint="eastAsia"/>
          <w:szCs w:val="18"/>
        </w:rPr>
        <w:t>ひずみ率</w:t>
      </w:r>
      <w:r w:rsidR="00D16C84" w:rsidRPr="005B3B64">
        <w:rPr>
          <w:szCs w:val="18"/>
        </w:rPr>
        <w:t>(</w:t>
      </w:r>
      <w:r w:rsidR="000720C6">
        <w:rPr>
          <w:rFonts w:hint="eastAsia"/>
          <w:szCs w:val="18"/>
        </w:rPr>
        <w:t>以下</w:t>
      </w:r>
      <w:r w:rsidR="00F726DB" w:rsidRPr="005B3B64">
        <w:rPr>
          <w:szCs w:val="18"/>
        </w:rPr>
        <w:t>THD</w:t>
      </w:r>
      <w:r w:rsidR="00D16C84" w:rsidRPr="005B3B64">
        <w:rPr>
          <w:szCs w:val="18"/>
        </w:rPr>
        <w:t>)</w:t>
      </w:r>
      <w:r w:rsidR="00D16C84" w:rsidRPr="005B3B64">
        <w:rPr>
          <w:rFonts w:hAnsi="ＭＳ 明朝" w:hint="eastAsia"/>
          <w:szCs w:val="18"/>
        </w:rPr>
        <w:t>が増加すると電気機器に悪影響が及んでしまう</w:t>
      </w:r>
      <w:r w:rsidR="00CB5D0A" w:rsidRPr="005B3B64">
        <w:rPr>
          <w:rFonts w:hint="eastAsia"/>
          <w:szCs w:val="18"/>
          <w:vertAlign w:val="superscript"/>
        </w:rPr>
        <w:t>[1]</w:t>
      </w:r>
      <w:r w:rsidR="00DC1D92">
        <w:rPr>
          <w:rFonts w:hint="eastAsia"/>
          <w:szCs w:val="18"/>
        </w:rPr>
        <w:t>。</w:t>
      </w:r>
    </w:p>
    <w:p w:rsidR="00220B1C" w:rsidRPr="001D488E" w:rsidRDefault="00220B1C" w:rsidP="00220B1C">
      <w:pPr>
        <w:spacing w:line="200" w:lineRule="atLeast"/>
        <w:rPr>
          <w:rFonts w:asciiTheme="majorEastAsia" w:eastAsiaTheme="majorEastAsia" w:hAnsiTheme="majorEastAsia"/>
          <w:sz w:val="21"/>
          <w:szCs w:val="21"/>
        </w:rPr>
      </w:pPr>
      <w:r w:rsidRPr="001D488E">
        <w:rPr>
          <w:rFonts w:asciiTheme="majorEastAsia" w:eastAsiaTheme="majorEastAsia" w:hAnsiTheme="majorEastAsia" w:hint="eastAsia"/>
          <w:sz w:val="21"/>
          <w:szCs w:val="21"/>
        </w:rPr>
        <w:t>2.2 高調波の発生原因</w:t>
      </w:r>
    </w:p>
    <w:p w:rsidR="00220B1C" w:rsidRDefault="00220B1C" w:rsidP="00220B1C">
      <w:pPr>
        <w:spacing w:line="240" w:lineRule="auto"/>
        <w:jc w:val="left"/>
        <w:textAlignment w:val="auto"/>
        <w:rPr>
          <w:rFonts w:asciiTheme="minorEastAsia" w:eastAsiaTheme="minorEastAsia" w:hAnsiTheme="minorEastAsia" w:cs="ＭＳ明朝"/>
          <w:szCs w:val="18"/>
        </w:rPr>
      </w:pPr>
      <w:r w:rsidRPr="00D16C84">
        <w:rPr>
          <w:rFonts w:asciiTheme="minorEastAsia" w:eastAsiaTheme="minorEastAsia" w:hAnsiTheme="minorEastAsia" w:hint="eastAsia"/>
          <w:szCs w:val="18"/>
        </w:rPr>
        <w:t xml:space="preserve">　</w:t>
      </w:r>
      <w:r w:rsidRPr="00D16C84">
        <w:rPr>
          <w:rFonts w:asciiTheme="minorEastAsia" w:eastAsiaTheme="minorEastAsia" w:hAnsiTheme="minorEastAsia" w:cs="ＭＳ明朝" w:hint="eastAsia"/>
          <w:szCs w:val="18"/>
        </w:rPr>
        <w:t>現在使用されている多くの機器は</w:t>
      </w:r>
      <w:r>
        <w:rPr>
          <w:rFonts w:asciiTheme="minorEastAsia" w:eastAsiaTheme="minorEastAsia" w:hAnsiTheme="minorEastAsia" w:cs="ＭＳ明朝" w:hint="eastAsia"/>
          <w:szCs w:val="18"/>
        </w:rPr>
        <w:t>，</w:t>
      </w:r>
      <w:r w:rsidRPr="00D16C84">
        <w:rPr>
          <w:rFonts w:asciiTheme="minorEastAsia" w:eastAsiaTheme="minorEastAsia" w:hAnsiTheme="minorEastAsia" w:cs="ＭＳ明朝" w:hint="eastAsia"/>
          <w:szCs w:val="18"/>
        </w:rPr>
        <w:t>内部の電子回路を動かすために</w:t>
      </w:r>
      <w:r>
        <w:rPr>
          <w:rFonts w:asciiTheme="minorEastAsia" w:eastAsiaTheme="minorEastAsia" w:hAnsiTheme="minorEastAsia" w:cs="ＭＳ明朝" w:hint="eastAsia"/>
          <w:szCs w:val="18"/>
        </w:rPr>
        <w:t>，</w:t>
      </w:r>
      <w:r w:rsidRPr="00D16C84">
        <w:rPr>
          <w:rFonts w:asciiTheme="minorEastAsia" w:eastAsiaTheme="minorEastAsia" w:hAnsiTheme="minorEastAsia" w:cs="ＭＳ明朝" w:hint="eastAsia"/>
          <w:szCs w:val="18"/>
        </w:rPr>
        <w:t>交流か</w:t>
      </w:r>
      <w:r>
        <w:rPr>
          <w:rFonts w:asciiTheme="minorEastAsia" w:eastAsiaTheme="minorEastAsia" w:hAnsiTheme="minorEastAsia" w:cs="ＭＳ明朝" w:hint="eastAsia"/>
          <w:szCs w:val="18"/>
        </w:rPr>
        <w:t>ら直流に変換する整流器が内蔵されていて，それらの影響により高調波は発生する</w:t>
      </w:r>
      <w:r w:rsidRPr="00D16C84">
        <w:rPr>
          <w:rFonts w:asciiTheme="minorEastAsia" w:eastAsiaTheme="minorEastAsia" w:hAnsiTheme="minorEastAsia" w:cs="ＭＳ明朝" w:hint="eastAsia"/>
          <w:szCs w:val="18"/>
        </w:rPr>
        <w:t>。</w:t>
      </w:r>
    </w:p>
    <w:p w:rsidR="00220B1C" w:rsidRDefault="00220B1C" w:rsidP="00220B1C">
      <w:pPr>
        <w:spacing w:line="240" w:lineRule="auto"/>
        <w:jc w:val="left"/>
        <w:textAlignment w:val="auto"/>
        <w:rPr>
          <w:rFonts w:asciiTheme="minorEastAsia" w:eastAsiaTheme="minorEastAsia" w:hAnsiTheme="minorEastAsia" w:cs="ＭＳ明朝"/>
          <w:szCs w:val="18"/>
        </w:rPr>
      </w:pPr>
      <w:r>
        <w:rPr>
          <w:rFonts w:asciiTheme="minorEastAsia" w:eastAsiaTheme="minorEastAsia" w:hAnsiTheme="minorEastAsia" w:cs="ＭＳ明朝" w:hint="eastAsia"/>
          <w:szCs w:val="18"/>
        </w:rPr>
        <w:t>具体的な高調波発生源としては，表</w:t>
      </w:r>
      <w:r w:rsidRPr="007E49E6">
        <w:rPr>
          <w:rFonts w:eastAsiaTheme="minorEastAsia"/>
          <w:szCs w:val="18"/>
        </w:rPr>
        <w:t>1</w:t>
      </w:r>
      <w:r>
        <w:rPr>
          <w:rFonts w:asciiTheme="minorEastAsia" w:eastAsiaTheme="minorEastAsia" w:hAnsiTheme="minorEastAsia" w:cs="ＭＳ明朝" w:hint="eastAsia"/>
          <w:szCs w:val="18"/>
        </w:rPr>
        <w:t>のようなものが考えられる。</w:t>
      </w:r>
    </w:p>
    <w:p w:rsidR="00387015" w:rsidRPr="005B3B64" w:rsidRDefault="00600AFF"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表</w:t>
      </w:r>
      <w:r w:rsidRPr="005B3B64">
        <w:rPr>
          <w:rFonts w:eastAsiaTheme="minorEastAsia" w:cs="ＭＳ明朝" w:hint="eastAsia"/>
          <w:szCs w:val="18"/>
        </w:rPr>
        <w:t>1</w:t>
      </w:r>
      <w:r w:rsidRPr="005B3B64">
        <w:rPr>
          <w:rFonts w:eastAsiaTheme="minorEastAsia" w:hAnsiTheme="minorEastAsia" w:cs="ＭＳ明朝" w:hint="eastAsia"/>
          <w:szCs w:val="18"/>
        </w:rPr>
        <w:t xml:space="preserve">　高調波の発生源</w:t>
      </w:r>
    </w:p>
    <w:tbl>
      <w:tblPr>
        <w:tblStyle w:val="afa"/>
        <w:tblW w:w="0" w:type="auto"/>
        <w:tblLook w:val="04A0" w:firstRow="1" w:lastRow="0" w:firstColumn="1" w:lastColumn="0" w:noHBand="0" w:noVBand="1"/>
      </w:tblPr>
      <w:tblGrid>
        <w:gridCol w:w="1578"/>
        <w:gridCol w:w="1578"/>
        <w:gridCol w:w="1488"/>
      </w:tblGrid>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分類</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具体的機器</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主な使用場所</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家電機器</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テレビ</w:t>
            </w:r>
          </w:p>
        </w:tc>
        <w:tc>
          <w:tcPr>
            <w:tcW w:w="1488" w:type="dxa"/>
          </w:tcPr>
          <w:p w:rsidR="00387015" w:rsidRPr="005B3B64" w:rsidRDefault="00A42FC2" w:rsidP="008E2555">
            <w:pPr>
              <w:spacing w:line="240" w:lineRule="auto"/>
              <w:jc w:val="center"/>
              <w:textAlignment w:val="auto"/>
              <w:rPr>
                <w:rFonts w:eastAsiaTheme="minorEastAsia" w:cs="ＭＳ明朝"/>
                <w:szCs w:val="18"/>
              </w:rPr>
            </w:pPr>
            <w:r>
              <w:rPr>
                <w:rFonts w:eastAsiaTheme="minorEastAsia" w:hAnsiTheme="minorEastAsia" w:cs="ＭＳ明朝" w:hint="eastAsia"/>
                <w:szCs w:val="18"/>
              </w:rPr>
              <w:t>家庭</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空調機器</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空調機</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工場</w:t>
            </w:r>
          </w:p>
        </w:tc>
      </w:tr>
      <w:tr w:rsidR="009A1D63" w:rsidRPr="005B3B64" w:rsidTr="00F726DB">
        <w:tc>
          <w:tcPr>
            <w:tcW w:w="1578" w:type="dxa"/>
          </w:tcPr>
          <w:p w:rsidR="009A1D63" w:rsidRPr="005B3B64" w:rsidRDefault="009A1D63"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直流モータ</w:t>
            </w:r>
          </w:p>
        </w:tc>
        <w:tc>
          <w:tcPr>
            <w:tcW w:w="1578" w:type="dxa"/>
          </w:tcPr>
          <w:p w:rsidR="009A1D63" w:rsidRPr="005B3B64" w:rsidRDefault="009A1D63"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ゴンドラ</w:t>
            </w:r>
          </w:p>
        </w:tc>
        <w:tc>
          <w:tcPr>
            <w:tcW w:w="1488" w:type="dxa"/>
          </w:tcPr>
          <w:p w:rsidR="009A1D63" w:rsidRPr="005B3B64" w:rsidRDefault="009A1D63"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工場</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インバータ</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エレベータ</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ビル</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電気炉</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アーク炉</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製銅</w:t>
            </w:r>
          </w:p>
        </w:tc>
      </w:tr>
      <w:tr w:rsidR="00387015" w:rsidRPr="005B3B64" w:rsidTr="00F726DB">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溶接機</w:t>
            </w:r>
          </w:p>
        </w:tc>
        <w:tc>
          <w:tcPr>
            <w:tcW w:w="157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スタッド溶接機</w:t>
            </w:r>
          </w:p>
        </w:tc>
        <w:tc>
          <w:tcPr>
            <w:tcW w:w="1488" w:type="dxa"/>
          </w:tcPr>
          <w:p w:rsidR="00387015" w:rsidRPr="005B3B64" w:rsidRDefault="00387015" w:rsidP="008E2555">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工場</w:t>
            </w:r>
          </w:p>
        </w:tc>
      </w:tr>
    </w:tbl>
    <w:p w:rsidR="00220B1C" w:rsidRPr="001D488E" w:rsidRDefault="00220B1C" w:rsidP="00220B1C">
      <w:pPr>
        <w:spacing w:line="240" w:lineRule="auto"/>
        <w:jc w:val="left"/>
        <w:textAlignment w:val="auto"/>
        <w:rPr>
          <w:rFonts w:asciiTheme="majorEastAsia" w:eastAsiaTheme="majorEastAsia" w:hAnsiTheme="majorEastAsia" w:cs="ＭＳ明朝"/>
          <w:sz w:val="21"/>
          <w:szCs w:val="21"/>
        </w:rPr>
      </w:pPr>
      <w:r w:rsidRPr="001D488E">
        <w:rPr>
          <w:rFonts w:asciiTheme="majorEastAsia" w:eastAsiaTheme="majorEastAsia" w:hAnsiTheme="majorEastAsia" w:cs="ＭＳ明朝" w:hint="eastAsia"/>
          <w:sz w:val="21"/>
          <w:szCs w:val="21"/>
        </w:rPr>
        <w:t>2.3</w:t>
      </w:r>
      <w:r>
        <w:rPr>
          <w:rFonts w:asciiTheme="majorEastAsia" w:eastAsiaTheme="majorEastAsia" w:hAnsiTheme="majorEastAsia" w:cs="ＭＳ明朝" w:hint="eastAsia"/>
          <w:sz w:val="21"/>
          <w:szCs w:val="21"/>
        </w:rPr>
        <w:t xml:space="preserve"> </w:t>
      </w:r>
      <w:r w:rsidRPr="001D488E">
        <w:rPr>
          <w:rFonts w:asciiTheme="majorEastAsia" w:eastAsiaTheme="majorEastAsia" w:hAnsiTheme="majorEastAsia" w:cs="ＭＳ明朝" w:hint="eastAsia"/>
          <w:sz w:val="21"/>
          <w:szCs w:val="21"/>
        </w:rPr>
        <w:t>高調波の影響</w:t>
      </w:r>
    </w:p>
    <w:p w:rsidR="00220B1C" w:rsidRPr="00284294" w:rsidRDefault="00220B1C" w:rsidP="00284294">
      <w:pPr>
        <w:spacing w:line="240" w:lineRule="auto"/>
        <w:jc w:val="left"/>
        <w:textAlignment w:val="auto"/>
        <w:rPr>
          <w:rFonts w:asciiTheme="minorEastAsia" w:eastAsiaTheme="minorEastAsia" w:hAnsiTheme="minorEastAsia" w:cs="ＭＳ明朝"/>
          <w:szCs w:val="18"/>
        </w:rPr>
      </w:pPr>
      <w:r>
        <w:rPr>
          <w:rFonts w:asciiTheme="minorEastAsia" w:eastAsiaTheme="minorEastAsia" w:hAnsiTheme="minorEastAsia" w:cs="ＭＳ明朝" w:hint="eastAsia"/>
          <w:szCs w:val="18"/>
        </w:rPr>
        <w:t xml:space="preserve">　高調波が機器に与える影響を表2に示す。</w:t>
      </w:r>
    </w:p>
    <w:p w:rsidR="002E1FB1" w:rsidRPr="005B3B64" w:rsidRDefault="008E2555" w:rsidP="002E1FB1">
      <w:pPr>
        <w:spacing w:line="200" w:lineRule="atLeast"/>
        <w:jc w:val="center"/>
        <w:rPr>
          <w:rFonts w:eastAsiaTheme="minorEastAsia"/>
          <w:szCs w:val="18"/>
        </w:rPr>
      </w:pPr>
      <w:r w:rsidRPr="005B3B64">
        <w:rPr>
          <w:rFonts w:eastAsiaTheme="minorEastAsia" w:hAnsiTheme="minorHAnsi" w:hint="eastAsia"/>
          <w:szCs w:val="18"/>
        </w:rPr>
        <w:t>表</w:t>
      </w:r>
      <w:r w:rsidRPr="005B3B64">
        <w:rPr>
          <w:rFonts w:eastAsiaTheme="minorEastAsia" w:hint="eastAsia"/>
          <w:szCs w:val="18"/>
        </w:rPr>
        <w:t>2</w:t>
      </w:r>
      <w:r w:rsidRPr="005B3B64">
        <w:rPr>
          <w:rFonts w:eastAsiaTheme="minorEastAsia" w:hAnsiTheme="minorHAnsi" w:hint="eastAsia"/>
          <w:szCs w:val="18"/>
        </w:rPr>
        <w:t xml:space="preserve">　高調波の影響</w:t>
      </w:r>
    </w:p>
    <w:tbl>
      <w:tblPr>
        <w:tblStyle w:val="afa"/>
        <w:tblW w:w="0" w:type="auto"/>
        <w:tblLook w:val="04A0" w:firstRow="1" w:lastRow="0" w:firstColumn="1" w:lastColumn="0" w:noHBand="0" w:noVBand="1"/>
      </w:tblPr>
      <w:tblGrid>
        <w:gridCol w:w="1526"/>
        <w:gridCol w:w="3118"/>
      </w:tblGrid>
      <w:tr w:rsidR="00387015" w:rsidRPr="005B3B64" w:rsidTr="00F726DB">
        <w:tc>
          <w:tcPr>
            <w:tcW w:w="1526" w:type="dxa"/>
          </w:tcPr>
          <w:p w:rsidR="00387015" w:rsidRPr="005B3B64" w:rsidRDefault="00387015" w:rsidP="005416AF">
            <w:pPr>
              <w:spacing w:line="200" w:lineRule="atLeast"/>
              <w:jc w:val="center"/>
              <w:rPr>
                <w:rFonts w:eastAsiaTheme="minorEastAsia"/>
                <w:szCs w:val="18"/>
              </w:rPr>
            </w:pPr>
            <w:r w:rsidRPr="005B3B64">
              <w:rPr>
                <w:rFonts w:eastAsiaTheme="minorEastAsia" w:hAnsiTheme="minorEastAsia" w:hint="eastAsia"/>
                <w:szCs w:val="18"/>
              </w:rPr>
              <w:t>機器名</w:t>
            </w:r>
          </w:p>
        </w:tc>
        <w:tc>
          <w:tcPr>
            <w:tcW w:w="3118" w:type="dxa"/>
          </w:tcPr>
          <w:p w:rsidR="00387015" w:rsidRPr="005B3B64" w:rsidRDefault="00387015" w:rsidP="005416AF">
            <w:pPr>
              <w:spacing w:line="200" w:lineRule="atLeast"/>
              <w:jc w:val="center"/>
              <w:rPr>
                <w:rFonts w:eastAsiaTheme="minorEastAsia"/>
                <w:szCs w:val="18"/>
              </w:rPr>
            </w:pPr>
            <w:r w:rsidRPr="005B3B64">
              <w:rPr>
                <w:rFonts w:eastAsiaTheme="minorEastAsia" w:hAnsiTheme="minorEastAsia" w:hint="eastAsia"/>
                <w:szCs w:val="18"/>
              </w:rPr>
              <w:t>高調波による影響</w:t>
            </w:r>
          </w:p>
        </w:tc>
      </w:tr>
      <w:tr w:rsidR="00D92320" w:rsidRPr="005B3B64" w:rsidTr="00F726DB">
        <w:tc>
          <w:tcPr>
            <w:tcW w:w="1526" w:type="dxa"/>
          </w:tcPr>
          <w:p w:rsidR="00D92320" w:rsidRPr="005B3B64" w:rsidRDefault="00D92320" w:rsidP="005416AF">
            <w:pPr>
              <w:spacing w:line="200" w:lineRule="atLeast"/>
              <w:jc w:val="center"/>
              <w:rPr>
                <w:rFonts w:eastAsiaTheme="minorEastAsia"/>
                <w:szCs w:val="18"/>
              </w:rPr>
            </w:pPr>
            <w:r w:rsidRPr="005B3B64">
              <w:rPr>
                <w:rFonts w:eastAsiaTheme="minorEastAsia" w:hAnsiTheme="minorEastAsia" w:hint="eastAsia"/>
                <w:szCs w:val="18"/>
              </w:rPr>
              <w:t>変圧器</w:t>
            </w:r>
          </w:p>
        </w:tc>
        <w:tc>
          <w:tcPr>
            <w:tcW w:w="3118" w:type="dxa"/>
          </w:tcPr>
          <w:p w:rsidR="00D92320" w:rsidRPr="005B3B64" w:rsidRDefault="00D92320" w:rsidP="005416AF">
            <w:pPr>
              <w:spacing w:line="200" w:lineRule="atLeast"/>
              <w:jc w:val="center"/>
              <w:rPr>
                <w:rFonts w:eastAsiaTheme="minorEastAsia"/>
                <w:szCs w:val="18"/>
              </w:rPr>
            </w:pPr>
            <w:r w:rsidRPr="005B3B64">
              <w:rPr>
                <w:rFonts w:eastAsiaTheme="minorEastAsia" w:hAnsiTheme="minorEastAsia" w:hint="eastAsia"/>
                <w:szCs w:val="18"/>
              </w:rPr>
              <w:t>過熱</w:t>
            </w:r>
            <w:r w:rsidR="00DC1D92">
              <w:rPr>
                <w:rFonts w:eastAsiaTheme="minorEastAsia" w:hAnsiTheme="minorEastAsia" w:hint="eastAsia"/>
                <w:szCs w:val="18"/>
              </w:rPr>
              <w:t xml:space="preserve">, </w:t>
            </w:r>
            <w:r w:rsidRPr="005B3B64">
              <w:rPr>
                <w:rFonts w:eastAsiaTheme="minorEastAsia" w:hAnsiTheme="minorEastAsia" w:hint="eastAsia"/>
                <w:szCs w:val="18"/>
              </w:rPr>
              <w:t>騒音</w:t>
            </w:r>
            <w:r w:rsidR="00DC1D92">
              <w:rPr>
                <w:rFonts w:eastAsiaTheme="minorEastAsia" w:hAnsiTheme="minorEastAsia" w:hint="eastAsia"/>
                <w:szCs w:val="18"/>
              </w:rPr>
              <w:t xml:space="preserve">, </w:t>
            </w:r>
            <w:r w:rsidRPr="005B3B64">
              <w:rPr>
                <w:rFonts w:eastAsiaTheme="minorEastAsia" w:hAnsiTheme="minorEastAsia" w:hint="eastAsia"/>
                <w:szCs w:val="18"/>
              </w:rPr>
              <w:t>鉄損</w:t>
            </w:r>
            <w:r w:rsidR="00DC1D92">
              <w:rPr>
                <w:rFonts w:eastAsiaTheme="minorEastAsia" w:hAnsiTheme="minorEastAsia" w:hint="eastAsia"/>
                <w:szCs w:val="18"/>
              </w:rPr>
              <w:t xml:space="preserve">, </w:t>
            </w:r>
            <w:r w:rsidRPr="005B3B64">
              <w:rPr>
                <w:rFonts w:eastAsiaTheme="minorEastAsia" w:hAnsiTheme="minorEastAsia" w:hint="eastAsia"/>
                <w:szCs w:val="18"/>
              </w:rPr>
              <w:t>銅損の増大</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各種制御機器</w:t>
            </w:r>
          </w:p>
        </w:tc>
        <w:tc>
          <w:tcPr>
            <w:tcW w:w="3118"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制御異常</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誘導</w:t>
            </w:r>
            <w:r w:rsidR="00D92320" w:rsidRPr="005B3B64">
              <w:rPr>
                <w:rFonts w:eastAsiaTheme="minorEastAsia" w:hAnsiTheme="minorEastAsia" w:hint="eastAsia"/>
                <w:szCs w:val="18"/>
              </w:rPr>
              <w:t>電動</w:t>
            </w:r>
            <w:r w:rsidRPr="005B3B64">
              <w:rPr>
                <w:rFonts w:eastAsiaTheme="minorEastAsia" w:hAnsiTheme="minorEastAsia" w:hint="eastAsia"/>
                <w:szCs w:val="18"/>
              </w:rPr>
              <w:t>機</w:t>
            </w:r>
          </w:p>
        </w:tc>
        <w:tc>
          <w:tcPr>
            <w:tcW w:w="3118" w:type="dxa"/>
          </w:tcPr>
          <w:p w:rsidR="00387015" w:rsidRPr="005B3B64" w:rsidRDefault="00D92320" w:rsidP="005416AF">
            <w:pPr>
              <w:spacing w:line="200" w:lineRule="atLeast"/>
              <w:jc w:val="center"/>
              <w:rPr>
                <w:rFonts w:eastAsiaTheme="minorEastAsia"/>
                <w:szCs w:val="18"/>
              </w:rPr>
            </w:pPr>
            <w:r w:rsidRPr="005B3B64">
              <w:rPr>
                <w:rFonts w:eastAsiaTheme="minorEastAsia" w:hAnsiTheme="minorEastAsia" w:hint="eastAsia"/>
                <w:szCs w:val="18"/>
              </w:rPr>
              <w:t>回転数の変動</w:t>
            </w:r>
            <w:r w:rsidR="00DC1D92">
              <w:rPr>
                <w:rFonts w:eastAsiaTheme="minorEastAsia" w:hAnsiTheme="minorEastAsia" w:hint="eastAsia"/>
                <w:szCs w:val="18"/>
              </w:rPr>
              <w:t xml:space="preserve">, </w:t>
            </w:r>
            <w:r w:rsidRPr="005B3B64">
              <w:rPr>
                <w:rFonts w:eastAsiaTheme="minorEastAsia" w:hAnsiTheme="minorEastAsia" w:hint="eastAsia"/>
                <w:szCs w:val="18"/>
              </w:rPr>
              <w:t>効率低下</w:t>
            </w:r>
            <w:r w:rsidR="00DC1D92">
              <w:rPr>
                <w:rFonts w:eastAsiaTheme="minorEastAsia" w:hAnsiTheme="minorEastAsia" w:hint="eastAsia"/>
                <w:szCs w:val="18"/>
              </w:rPr>
              <w:t xml:space="preserve">, </w:t>
            </w:r>
            <w:r w:rsidRPr="005B3B64">
              <w:rPr>
                <w:rFonts w:eastAsiaTheme="minorEastAsia" w:hAnsiTheme="minorEastAsia" w:hint="eastAsia"/>
                <w:szCs w:val="18"/>
              </w:rPr>
              <w:t>過</w:t>
            </w:r>
            <w:r w:rsidR="0080783F" w:rsidRPr="005B3B64">
              <w:rPr>
                <w:rFonts w:eastAsiaTheme="minorEastAsia" w:hAnsiTheme="minorEastAsia" w:hint="eastAsia"/>
                <w:szCs w:val="18"/>
              </w:rPr>
              <w:t>熱</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音響機器</w:t>
            </w:r>
          </w:p>
        </w:tc>
        <w:tc>
          <w:tcPr>
            <w:tcW w:w="3118"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部品の寿命低下</w:t>
            </w:r>
            <w:r w:rsidR="00DC1D92">
              <w:rPr>
                <w:rFonts w:eastAsiaTheme="minorEastAsia" w:hAnsiTheme="minorEastAsia" w:hint="eastAsia"/>
                <w:szCs w:val="18"/>
              </w:rPr>
              <w:t xml:space="preserve">, </w:t>
            </w:r>
            <w:r w:rsidRPr="005B3B64">
              <w:rPr>
                <w:rFonts w:eastAsiaTheme="minorEastAsia" w:hAnsiTheme="minorEastAsia" w:hint="eastAsia"/>
                <w:szCs w:val="18"/>
              </w:rPr>
              <w:t>性能低下</w:t>
            </w:r>
          </w:p>
        </w:tc>
      </w:tr>
      <w:tr w:rsidR="00387015" w:rsidRPr="005B3B64" w:rsidTr="00F726DB">
        <w:tc>
          <w:tcPr>
            <w:tcW w:w="1526"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コンピュータ</w:t>
            </w:r>
          </w:p>
        </w:tc>
        <w:tc>
          <w:tcPr>
            <w:tcW w:w="3118" w:type="dxa"/>
          </w:tcPr>
          <w:p w:rsidR="00387015" w:rsidRPr="005B3B64" w:rsidRDefault="0080783F" w:rsidP="005416AF">
            <w:pPr>
              <w:spacing w:line="200" w:lineRule="atLeast"/>
              <w:jc w:val="center"/>
              <w:rPr>
                <w:rFonts w:eastAsiaTheme="minorEastAsia"/>
                <w:szCs w:val="18"/>
              </w:rPr>
            </w:pPr>
            <w:r w:rsidRPr="005B3B64">
              <w:rPr>
                <w:rFonts w:eastAsiaTheme="minorEastAsia" w:hAnsiTheme="minorEastAsia" w:hint="eastAsia"/>
                <w:szCs w:val="18"/>
              </w:rPr>
              <w:t>部品の鑑別</w:t>
            </w:r>
            <w:r w:rsidR="00DC1D92">
              <w:rPr>
                <w:rFonts w:eastAsiaTheme="minorEastAsia" w:hAnsiTheme="minorEastAsia" w:hint="eastAsia"/>
                <w:szCs w:val="18"/>
              </w:rPr>
              <w:t xml:space="preserve">, </w:t>
            </w:r>
            <w:r w:rsidRPr="005B3B64">
              <w:rPr>
                <w:rFonts w:eastAsiaTheme="minorEastAsia" w:hAnsiTheme="minorEastAsia" w:hint="eastAsia"/>
                <w:szCs w:val="18"/>
              </w:rPr>
              <w:t>不良応動</w:t>
            </w:r>
          </w:p>
        </w:tc>
      </w:tr>
      <w:tr w:rsidR="009A1D63" w:rsidRPr="005B3B64" w:rsidTr="00F726DB">
        <w:tc>
          <w:tcPr>
            <w:tcW w:w="1526" w:type="dxa"/>
          </w:tcPr>
          <w:p w:rsidR="009A1D63" w:rsidRPr="005B3B64" w:rsidRDefault="009A1D63" w:rsidP="005416AF">
            <w:pPr>
              <w:spacing w:line="200" w:lineRule="atLeast"/>
              <w:jc w:val="center"/>
              <w:rPr>
                <w:rFonts w:eastAsiaTheme="minorEastAsia"/>
                <w:szCs w:val="18"/>
              </w:rPr>
            </w:pPr>
            <w:r w:rsidRPr="005B3B64">
              <w:rPr>
                <w:rFonts w:eastAsiaTheme="minorEastAsia" w:hAnsiTheme="minorEastAsia" w:hint="eastAsia"/>
                <w:szCs w:val="18"/>
              </w:rPr>
              <w:t>電子機器</w:t>
            </w:r>
          </w:p>
        </w:tc>
        <w:tc>
          <w:tcPr>
            <w:tcW w:w="3118" w:type="dxa"/>
          </w:tcPr>
          <w:p w:rsidR="009A1D63" w:rsidRPr="005B3B64" w:rsidRDefault="009A1D63" w:rsidP="005416AF">
            <w:pPr>
              <w:spacing w:line="200" w:lineRule="atLeast"/>
              <w:jc w:val="center"/>
              <w:rPr>
                <w:rFonts w:eastAsiaTheme="minorEastAsia"/>
                <w:szCs w:val="18"/>
              </w:rPr>
            </w:pPr>
            <w:r w:rsidRPr="005B3B64">
              <w:rPr>
                <w:rFonts w:eastAsiaTheme="minorEastAsia" w:hAnsiTheme="minorEastAsia" w:hint="eastAsia"/>
                <w:szCs w:val="18"/>
              </w:rPr>
              <w:t>自動制御機器の誤作動</w:t>
            </w:r>
          </w:p>
        </w:tc>
      </w:tr>
    </w:tbl>
    <w:p w:rsidR="00DC1D92" w:rsidRDefault="00DC1D92" w:rsidP="00840B9B">
      <w:pPr>
        <w:spacing w:line="200" w:lineRule="atLeast"/>
        <w:rPr>
          <w:rFonts w:eastAsiaTheme="majorEastAsia"/>
          <w:sz w:val="24"/>
        </w:rPr>
      </w:pPr>
    </w:p>
    <w:p w:rsidR="003E75DF" w:rsidRPr="00284294" w:rsidRDefault="003E75DF" w:rsidP="003E75DF">
      <w:pPr>
        <w:spacing w:line="240" w:lineRule="auto"/>
        <w:jc w:val="left"/>
        <w:textAlignment w:val="auto"/>
        <w:rPr>
          <w:rFonts w:asciiTheme="minorEastAsia" w:eastAsiaTheme="minorEastAsia" w:hAnsiTheme="minorEastAsia" w:cs="ＭＳ明朝"/>
          <w:szCs w:val="18"/>
        </w:rPr>
      </w:pPr>
      <w:r>
        <w:rPr>
          <w:rFonts w:asciiTheme="minorEastAsia" w:eastAsiaTheme="minorEastAsia" w:hAnsiTheme="minorEastAsia" w:cs="ＭＳ明朝" w:hint="eastAsia"/>
          <w:szCs w:val="18"/>
        </w:rPr>
        <w:t>このような影響があることから高調波対策は行わなけれ</w:t>
      </w:r>
      <w:r>
        <w:rPr>
          <w:rFonts w:asciiTheme="minorEastAsia" w:eastAsiaTheme="minorEastAsia" w:hAnsiTheme="minorEastAsia" w:cs="ＭＳ明朝" w:hint="eastAsia"/>
          <w:szCs w:val="18"/>
        </w:rPr>
        <w:lastRenderedPageBreak/>
        <w:t>ばならない。</w:t>
      </w:r>
    </w:p>
    <w:p w:rsidR="003E75DF" w:rsidRPr="003E75DF" w:rsidRDefault="003E75DF" w:rsidP="00840B9B">
      <w:pPr>
        <w:spacing w:line="200" w:lineRule="atLeast"/>
        <w:rPr>
          <w:rFonts w:eastAsiaTheme="majorEastAsia"/>
          <w:sz w:val="24"/>
        </w:rPr>
      </w:pPr>
    </w:p>
    <w:p w:rsidR="008E2555" w:rsidRPr="002B2FDA" w:rsidRDefault="008E2555" w:rsidP="00FF37B2">
      <w:pPr>
        <w:spacing w:line="0" w:lineRule="atLeast"/>
        <w:jc w:val="left"/>
        <w:textAlignment w:val="auto"/>
        <w:rPr>
          <w:rFonts w:asciiTheme="majorEastAsia" w:eastAsiaTheme="majorEastAsia" w:hAnsiTheme="majorEastAsia" w:cs="ＭＳ明朝"/>
          <w:sz w:val="21"/>
          <w:szCs w:val="21"/>
        </w:rPr>
      </w:pPr>
      <w:r w:rsidRPr="002B2FDA">
        <w:rPr>
          <w:rFonts w:asciiTheme="majorEastAsia" w:eastAsiaTheme="majorEastAsia" w:hAnsiTheme="majorEastAsia" w:cs="ＭＳ明朝" w:hint="eastAsia"/>
          <w:sz w:val="21"/>
          <w:szCs w:val="21"/>
        </w:rPr>
        <w:t>2.4</w:t>
      </w:r>
      <w:r w:rsidR="001D488E" w:rsidRPr="002B2FDA">
        <w:rPr>
          <w:rFonts w:asciiTheme="majorEastAsia" w:eastAsiaTheme="majorEastAsia" w:hAnsiTheme="majorEastAsia" w:cs="ＭＳ明朝" w:hint="eastAsia"/>
          <w:sz w:val="21"/>
          <w:szCs w:val="21"/>
        </w:rPr>
        <w:t xml:space="preserve"> </w:t>
      </w:r>
      <w:r w:rsidR="00246F1B" w:rsidRPr="002B2FDA">
        <w:rPr>
          <w:rFonts w:asciiTheme="majorEastAsia" w:eastAsiaTheme="majorEastAsia" w:hAnsiTheme="majorEastAsia" w:cs="ＭＳ明朝" w:hint="eastAsia"/>
          <w:sz w:val="21"/>
          <w:szCs w:val="21"/>
        </w:rPr>
        <w:t>高調波対策</w:t>
      </w:r>
    </w:p>
    <w:p w:rsidR="008E2555" w:rsidRPr="005B3B64" w:rsidRDefault="008E2555" w:rsidP="00F726DB">
      <w:pPr>
        <w:spacing w:line="240" w:lineRule="auto"/>
        <w:textAlignment w:val="auto"/>
        <w:rPr>
          <w:rFonts w:eastAsiaTheme="minorEastAsia" w:cs="ＭＳ明朝"/>
          <w:szCs w:val="18"/>
        </w:rPr>
      </w:pPr>
      <w:r w:rsidRPr="005B3B64">
        <w:rPr>
          <w:rFonts w:eastAsiaTheme="minorEastAsia" w:hAnsiTheme="minorEastAsia" w:cs="ＭＳ明朝" w:hint="eastAsia"/>
          <w:szCs w:val="18"/>
        </w:rPr>
        <w:t xml:space="preserve">　</w:t>
      </w:r>
      <w:r w:rsidR="002E1FB1" w:rsidRPr="005B3B64">
        <w:rPr>
          <w:rFonts w:eastAsiaTheme="minorEastAsia" w:hAnsiTheme="minorEastAsia" w:cs="ＭＳ明朝" w:hint="eastAsia"/>
          <w:szCs w:val="18"/>
        </w:rPr>
        <w:t>一般の電力系統では</w:t>
      </w:r>
      <w:r w:rsidR="00DC1D92">
        <w:rPr>
          <w:rFonts w:eastAsiaTheme="minorEastAsia" w:hAnsiTheme="minorEastAsia" w:cs="ＭＳ明朝" w:hint="eastAsia"/>
          <w:szCs w:val="18"/>
        </w:rPr>
        <w:t xml:space="preserve">, </w:t>
      </w:r>
      <w:r w:rsidR="00F726DB" w:rsidRPr="005B3B64">
        <w:rPr>
          <w:rFonts w:eastAsiaTheme="minorEastAsia" w:cs="ＭＳ明朝" w:hint="eastAsia"/>
          <w:szCs w:val="18"/>
        </w:rPr>
        <w:t>THD</w:t>
      </w:r>
      <w:r w:rsidR="002E1FB1" w:rsidRPr="005B3B64">
        <w:rPr>
          <w:rFonts w:eastAsiaTheme="minorEastAsia" w:hAnsiTheme="minorEastAsia" w:cs="ＭＳ明朝" w:hint="eastAsia"/>
          <w:szCs w:val="18"/>
        </w:rPr>
        <w:t>の抑制目標は</w:t>
      </w:r>
      <w:r w:rsidR="002E1FB1" w:rsidRPr="005B3B64">
        <w:rPr>
          <w:rFonts w:eastAsiaTheme="minorEastAsia" w:cs="ＭＳ明朝" w:hint="eastAsia"/>
          <w:szCs w:val="18"/>
        </w:rPr>
        <w:t>5%</w:t>
      </w:r>
      <w:r w:rsidR="002E1FB1" w:rsidRPr="005B3B64">
        <w:rPr>
          <w:rFonts w:eastAsiaTheme="minorEastAsia" w:hAnsiTheme="minorEastAsia" w:cs="ＭＳ明朝" w:hint="eastAsia"/>
          <w:szCs w:val="18"/>
        </w:rPr>
        <w:t>以下に定められている。そこで</w:t>
      </w:r>
      <w:r w:rsidR="00DC1D92">
        <w:rPr>
          <w:rFonts w:eastAsiaTheme="minorEastAsia" w:hAnsiTheme="minorEastAsia" w:cs="ＭＳ明朝" w:hint="eastAsia"/>
          <w:szCs w:val="18"/>
        </w:rPr>
        <w:t xml:space="preserve">, </w:t>
      </w:r>
      <w:r w:rsidR="003E2F93" w:rsidRPr="005B3B64">
        <w:rPr>
          <w:rFonts w:eastAsiaTheme="minorEastAsia" w:hAnsiTheme="minorEastAsia" w:cs="ＭＳ明朝" w:hint="eastAsia"/>
          <w:szCs w:val="18"/>
        </w:rPr>
        <w:t>表</w:t>
      </w:r>
      <w:r w:rsidR="003E2F93" w:rsidRPr="005B3B64">
        <w:rPr>
          <w:rFonts w:eastAsiaTheme="minorEastAsia" w:cs="ＭＳ明朝" w:hint="eastAsia"/>
          <w:szCs w:val="18"/>
        </w:rPr>
        <w:t>3</w:t>
      </w:r>
      <w:r w:rsidR="00B1675E" w:rsidRPr="005B3B64">
        <w:rPr>
          <w:rFonts w:eastAsiaTheme="minorEastAsia" w:hAnsiTheme="minorEastAsia" w:cs="ＭＳ明朝" w:hint="eastAsia"/>
          <w:szCs w:val="18"/>
        </w:rPr>
        <w:t>に示す高調波抑制機器を用いて対策を行う。対策方法の手順としては</w:t>
      </w:r>
      <w:r w:rsidR="00DC1D92">
        <w:rPr>
          <w:rFonts w:eastAsiaTheme="minorEastAsia" w:hAnsiTheme="minorEastAsia" w:cs="ＭＳ明朝" w:hint="eastAsia"/>
          <w:szCs w:val="18"/>
        </w:rPr>
        <w:t xml:space="preserve">, </w:t>
      </w:r>
      <w:r w:rsidR="001F0240">
        <w:rPr>
          <w:rFonts w:eastAsiaTheme="minorEastAsia" w:hAnsiTheme="minorEastAsia" w:cs="ＭＳ明朝" w:hint="eastAsia"/>
          <w:szCs w:val="18"/>
        </w:rPr>
        <w:t>まず</w:t>
      </w:r>
      <w:r w:rsidR="00DC1D92">
        <w:rPr>
          <w:rFonts w:eastAsiaTheme="minorEastAsia" w:hAnsiTheme="minorEastAsia" w:cs="ＭＳ明朝" w:hint="eastAsia"/>
          <w:szCs w:val="18"/>
        </w:rPr>
        <w:t>コスト</w:t>
      </w:r>
      <w:r w:rsidR="003E75DF">
        <w:rPr>
          <w:rFonts w:eastAsiaTheme="minorEastAsia" w:hAnsiTheme="minorEastAsia" w:cs="ＭＳ明朝" w:hint="eastAsia"/>
          <w:szCs w:val="18"/>
        </w:rPr>
        <w:t>と</w:t>
      </w:r>
      <w:r w:rsidR="00F726DB" w:rsidRPr="005B3B64">
        <w:rPr>
          <w:rFonts w:eastAsiaTheme="minorEastAsia" w:hAnsiTheme="minorEastAsia" w:cs="ＭＳ明朝" w:hint="eastAsia"/>
          <w:szCs w:val="18"/>
        </w:rPr>
        <w:t>ス</w:t>
      </w:r>
      <w:r w:rsidR="00B1675E" w:rsidRPr="005B3B64">
        <w:rPr>
          <w:rFonts w:eastAsiaTheme="minorEastAsia" w:hAnsiTheme="minorEastAsia" w:cs="ＭＳ明朝" w:hint="eastAsia"/>
          <w:szCs w:val="18"/>
        </w:rPr>
        <w:t>ペースの観点からインバータ用リアクトル</w:t>
      </w:r>
      <w:r w:rsidR="00B1675E" w:rsidRPr="005B3B64">
        <w:rPr>
          <w:rFonts w:eastAsiaTheme="minorEastAsia" w:cs="ＭＳ明朝" w:hint="eastAsia"/>
          <w:szCs w:val="18"/>
        </w:rPr>
        <w:t>(</w:t>
      </w:r>
      <w:r w:rsidR="00F726DB" w:rsidRPr="005B3B64">
        <w:rPr>
          <w:rFonts w:eastAsiaTheme="minorEastAsia" w:hint="eastAsia"/>
          <w:szCs w:val="18"/>
        </w:rPr>
        <w:t>ACL</w:t>
      </w:r>
      <w:r w:rsidR="00DC1D92">
        <w:rPr>
          <w:rFonts w:eastAsiaTheme="minorEastAsia"/>
          <w:szCs w:val="18"/>
        </w:rPr>
        <w:t xml:space="preserve">, </w:t>
      </w:r>
      <w:r w:rsidR="003E2F93" w:rsidRPr="005B3B64">
        <w:rPr>
          <w:rFonts w:eastAsiaTheme="minorEastAsia"/>
          <w:szCs w:val="18"/>
        </w:rPr>
        <w:t>DCL</w:t>
      </w:r>
      <w:r w:rsidR="00B1675E" w:rsidRPr="005B3B64">
        <w:rPr>
          <w:rFonts w:eastAsiaTheme="minorEastAsia" w:cs="ＭＳ明朝" w:hint="eastAsia"/>
          <w:szCs w:val="18"/>
        </w:rPr>
        <w:t>)</w:t>
      </w:r>
      <w:r w:rsidR="00230C6D">
        <w:rPr>
          <w:rFonts w:eastAsiaTheme="minorEastAsia" w:hAnsiTheme="minorEastAsia" w:cs="ＭＳ明朝" w:hint="eastAsia"/>
          <w:szCs w:val="18"/>
        </w:rPr>
        <w:t>の設置について検討を行う。</w:t>
      </w:r>
      <w:r w:rsidR="00B1675E" w:rsidRPr="005B3B64">
        <w:rPr>
          <w:rFonts w:eastAsiaTheme="minorEastAsia" w:hAnsiTheme="minorEastAsia" w:cs="ＭＳ明朝" w:hint="eastAsia"/>
          <w:szCs w:val="18"/>
        </w:rPr>
        <w:t>上限値を超える場合は</w:t>
      </w:r>
      <w:r w:rsidR="00DC1D92">
        <w:rPr>
          <w:rFonts w:eastAsiaTheme="minorEastAsia" w:hAnsiTheme="minorEastAsia" w:cs="ＭＳ明朝" w:hint="eastAsia"/>
          <w:szCs w:val="18"/>
        </w:rPr>
        <w:t xml:space="preserve">, </w:t>
      </w:r>
      <w:r w:rsidR="00230C6D">
        <w:rPr>
          <w:rFonts w:eastAsiaTheme="minorEastAsia" w:hAnsiTheme="minorEastAsia" w:cs="ＭＳ明朝" w:hint="eastAsia"/>
          <w:szCs w:val="18"/>
        </w:rPr>
        <w:t>高圧側のコンデンサにリアクトルをつける。それでも対応できない場合は</w:t>
      </w:r>
      <w:r w:rsidR="002D78AD">
        <w:rPr>
          <w:rFonts w:eastAsiaTheme="minorEastAsia" w:hAnsiTheme="minorEastAsia" w:cs="ＭＳ明朝" w:hint="eastAsia"/>
          <w:szCs w:val="18"/>
        </w:rPr>
        <w:t>APF</w:t>
      </w:r>
      <w:r w:rsidR="00230C6D">
        <w:rPr>
          <w:rFonts w:eastAsiaTheme="minorEastAsia" w:hAnsiTheme="minorEastAsia" w:cs="ＭＳ明朝" w:hint="eastAsia"/>
          <w:szCs w:val="18"/>
        </w:rPr>
        <w:t>を検討する。よって</w:t>
      </w:r>
      <w:r w:rsidR="00DC1D92">
        <w:rPr>
          <w:rFonts w:eastAsiaTheme="minorEastAsia" w:hAnsiTheme="minorEastAsia" w:cs="ＭＳ明朝" w:hint="eastAsia"/>
          <w:szCs w:val="18"/>
        </w:rPr>
        <w:t xml:space="preserve">, </w:t>
      </w:r>
      <w:r w:rsidR="00B1675E" w:rsidRPr="005B3B64">
        <w:rPr>
          <w:rFonts w:eastAsiaTheme="minorEastAsia" w:hAnsiTheme="minorEastAsia" w:cs="ＭＳ明朝" w:hint="eastAsia"/>
          <w:szCs w:val="18"/>
        </w:rPr>
        <w:t>高調波流出電流が上限値を大幅に超過している場合は</w:t>
      </w:r>
      <w:r w:rsidR="001A44A2" w:rsidRPr="005B3B64">
        <w:rPr>
          <w:rFonts w:eastAsiaTheme="minorEastAsia"/>
          <w:szCs w:val="18"/>
        </w:rPr>
        <w:t>APF</w:t>
      </w:r>
      <w:r w:rsidR="0033792F" w:rsidRPr="005B3B64">
        <w:rPr>
          <w:rFonts w:eastAsiaTheme="minorEastAsia" w:hAnsiTheme="minorEastAsia" w:cs="ＭＳ明朝" w:hint="eastAsia"/>
          <w:szCs w:val="18"/>
        </w:rPr>
        <w:t>が効果的であるといえる</w:t>
      </w:r>
      <w:r w:rsidR="00246F1B" w:rsidRPr="005B3B64">
        <w:rPr>
          <w:rFonts w:eastAsiaTheme="minorEastAsia" w:hAnsiTheme="minorEastAsia" w:cs="ＭＳ明朝" w:hint="eastAsia"/>
          <w:szCs w:val="18"/>
        </w:rPr>
        <w:t>。また</w:t>
      </w:r>
      <w:r w:rsidR="00DC1D92">
        <w:rPr>
          <w:rFonts w:eastAsiaTheme="minorEastAsia" w:hAnsiTheme="minorEastAsia" w:cs="ＭＳ明朝" w:hint="eastAsia"/>
          <w:szCs w:val="18"/>
        </w:rPr>
        <w:t xml:space="preserve">, </w:t>
      </w:r>
      <w:r w:rsidR="00CF6CE8">
        <w:rPr>
          <w:rFonts w:eastAsiaTheme="minorEastAsia" w:hAnsiTheme="minorEastAsia" w:cs="ＭＳ明朝" w:hint="eastAsia"/>
          <w:szCs w:val="18"/>
        </w:rPr>
        <w:t>他の高調波対策機器と比較すると</w:t>
      </w:r>
      <w:r w:rsidR="00246F1B" w:rsidRPr="005B3B64">
        <w:rPr>
          <w:rFonts w:eastAsiaTheme="minorEastAsia"/>
          <w:szCs w:val="18"/>
        </w:rPr>
        <w:t>APF</w:t>
      </w:r>
      <w:r w:rsidR="00246F1B" w:rsidRPr="005B3B64">
        <w:rPr>
          <w:rFonts w:eastAsiaTheme="minorEastAsia" w:hAnsiTheme="minorEastAsia" w:cs="ＭＳ明朝" w:hint="eastAsia"/>
          <w:szCs w:val="18"/>
        </w:rPr>
        <w:t>は</w:t>
      </w:r>
      <w:r w:rsidR="00246F1B" w:rsidRPr="005B3B64">
        <w:rPr>
          <w:rFonts w:eastAsiaTheme="minorEastAsia" w:cs="ＭＳ明朝" w:hint="eastAsia"/>
          <w:szCs w:val="18"/>
        </w:rPr>
        <w:t>25</w:t>
      </w:r>
      <w:r w:rsidR="00F726DB" w:rsidRPr="005B3B64">
        <w:rPr>
          <w:rFonts w:eastAsiaTheme="minorEastAsia" w:hAnsiTheme="minorEastAsia" w:cs="ＭＳ明朝" w:hint="eastAsia"/>
          <w:szCs w:val="18"/>
        </w:rPr>
        <w:t>次成分まで対</w:t>
      </w:r>
      <w:r w:rsidR="00246F1B" w:rsidRPr="005B3B64">
        <w:rPr>
          <w:rFonts w:eastAsiaTheme="minorEastAsia" w:hAnsiTheme="minorEastAsia" w:cs="ＭＳ明朝" w:hint="eastAsia"/>
          <w:szCs w:val="18"/>
        </w:rPr>
        <w:t>応でき</w:t>
      </w:r>
      <w:r w:rsidR="00DC1D92">
        <w:rPr>
          <w:rFonts w:eastAsiaTheme="minorEastAsia" w:hAnsiTheme="minorEastAsia" w:cs="ＭＳ明朝" w:hint="eastAsia"/>
          <w:szCs w:val="18"/>
        </w:rPr>
        <w:t xml:space="preserve">, </w:t>
      </w:r>
      <w:r w:rsidR="00374B02" w:rsidRPr="005B3B64">
        <w:rPr>
          <w:rFonts w:eastAsiaTheme="minorEastAsia" w:hAnsiTheme="minorEastAsia" w:cs="ＭＳ明朝" w:hint="eastAsia"/>
          <w:szCs w:val="18"/>
        </w:rPr>
        <w:t>様々な側面から削減効率が高いことがわかるので</w:t>
      </w:r>
      <w:r w:rsidR="00DC1D92">
        <w:rPr>
          <w:rFonts w:eastAsiaTheme="minorEastAsia" w:hAnsiTheme="minorEastAsia" w:cs="ＭＳ明朝" w:hint="eastAsia"/>
          <w:szCs w:val="18"/>
        </w:rPr>
        <w:t xml:space="preserve">, </w:t>
      </w:r>
      <w:r w:rsidR="00AB6186">
        <w:rPr>
          <w:rFonts w:eastAsiaTheme="minorEastAsia" w:hAnsiTheme="minorEastAsia" w:cs="ＭＳ明朝" w:hint="eastAsia"/>
          <w:szCs w:val="18"/>
        </w:rPr>
        <w:t>本研究では</w:t>
      </w:r>
      <w:r w:rsidR="001A44A2" w:rsidRPr="005B3B64">
        <w:rPr>
          <w:rFonts w:eastAsiaTheme="minorEastAsia"/>
          <w:szCs w:val="18"/>
        </w:rPr>
        <w:t>APF</w:t>
      </w:r>
      <w:r w:rsidR="00B1675E" w:rsidRPr="005B3B64">
        <w:rPr>
          <w:rFonts w:eastAsiaTheme="minorEastAsia" w:hAnsiTheme="minorEastAsia" w:cs="ＭＳ明朝" w:hint="eastAsia"/>
          <w:szCs w:val="18"/>
        </w:rPr>
        <w:t>を用いて</w:t>
      </w:r>
      <w:r w:rsidR="004117B1" w:rsidRPr="005B3B64">
        <w:rPr>
          <w:rFonts w:eastAsiaTheme="minorEastAsia" w:hAnsiTheme="minorEastAsia" w:cs="ＭＳ明朝" w:hint="eastAsia"/>
          <w:szCs w:val="18"/>
        </w:rPr>
        <w:t>研究を行う</w:t>
      </w:r>
      <w:r w:rsidR="00B1675E" w:rsidRPr="005B3B64">
        <w:rPr>
          <w:rFonts w:eastAsiaTheme="minorEastAsia" w:hAnsiTheme="minorEastAsia" w:cs="ＭＳ明朝" w:hint="eastAsia"/>
          <w:szCs w:val="18"/>
        </w:rPr>
        <w:t>。</w:t>
      </w:r>
    </w:p>
    <w:p w:rsidR="004117B1" w:rsidRPr="005B3B64" w:rsidRDefault="004117B1" w:rsidP="004117B1">
      <w:pPr>
        <w:spacing w:line="240" w:lineRule="auto"/>
        <w:jc w:val="center"/>
        <w:textAlignment w:val="auto"/>
        <w:rPr>
          <w:rFonts w:eastAsiaTheme="minorEastAsia" w:cs="ＭＳ明朝"/>
          <w:noProof/>
          <w:szCs w:val="18"/>
        </w:rPr>
      </w:pPr>
      <w:r w:rsidRPr="005B3B64">
        <w:rPr>
          <w:rFonts w:eastAsiaTheme="minorEastAsia" w:hAnsiTheme="minorEastAsia" w:cs="ＭＳ明朝" w:hint="eastAsia"/>
          <w:szCs w:val="18"/>
        </w:rPr>
        <w:t>表</w:t>
      </w:r>
      <w:r w:rsidRPr="005B3B64">
        <w:rPr>
          <w:rFonts w:eastAsiaTheme="minorEastAsia" w:cs="ＭＳ明朝" w:hint="eastAsia"/>
          <w:szCs w:val="18"/>
        </w:rPr>
        <w:t>3</w:t>
      </w:r>
      <w:r w:rsidRPr="005B3B64">
        <w:rPr>
          <w:rFonts w:eastAsiaTheme="minorEastAsia" w:hAnsiTheme="minorEastAsia" w:cs="ＭＳ明朝" w:hint="eastAsia"/>
          <w:szCs w:val="18"/>
        </w:rPr>
        <w:t xml:space="preserve">　高調波対策</w:t>
      </w:r>
    </w:p>
    <w:tbl>
      <w:tblPr>
        <w:tblStyle w:val="afa"/>
        <w:tblW w:w="4565" w:type="dxa"/>
        <w:tblInd w:w="108" w:type="dxa"/>
        <w:tblLook w:val="04A0" w:firstRow="1" w:lastRow="0" w:firstColumn="1" w:lastColumn="0" w:noHBand="0" w:noVBand="1"/>
      </w:tblPr>
      <w:tblGrid>
        <w:gridCol w:w="2162"/>
        <w:gridCol w:w="2403"/>
      </w:tblGrid>
      <w:tr w:rsidR="0080783F" w:rsidRPr="005B3B64" w:rsidTr="003E75DF">
        <w:tc>
          <w:tcPr>
            <w:tcW w:w="2162"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機器名</w:t>
            </w:r>
          </w:p>
        </w:tc>
        <w:tc>
          <w:tcPr>
            <w:tcW w:w="2403"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高調波削減効果</w:t>
            </w:r>
          </w:p>
        </w:tc>
      </w:tr>
      <w:tr w:rsidR="0080783F" w:rsidRPr="005B3B64" w:rsidTr="003E75DF">
        <w:tc>
          <w:tcPr>
            <w:tcW w:w="2162" w:type="dxa"/>
          </w:tcPr>
          <w:p w:rsidR="003E75DF" w:rsidRDefault="0080783F" w:rsidP="004117B1">
            <w:pPr>
              <w:spacing w:line="240" w:lineRule="auto"/>
              <w:jc w:val="center"/>
              <w:textAlignment w:val="auto"/>
              <w:rPr>
                <w:rFonts w:eastAsiaTheme="minorEastAsia" w:hAnsiTheme="minorEastAsia" w:cs="ＭＳ明朝"/>
                <w:szCs w:val="18"/>
              </w:rPr>
            </w:pPr>
            <w:r w:rsidRPr="005B3B64">
              <w:rPr>
                <w:rFonts w:eastAsiaTheme="minorEastAsia" w:hAnsiTheme="minorEastAsia" w:cs="ＭＳ明朝" w:hint="eastAsia"/>
                <w:szCs w:val="18"/>
              </w:rPr>
              <w:t>インバ</w:t>
            </w:r>
            <w:r w:rsidR="0033792F" w:rsidRPr="005B3B64">
              <w:rPr>
                <w:rFonts w:eastAsiaTheme="minorEastAsia" w:hAnsiTheme="minorEastAsia" w:cs="ＭＳ明朝" w:hint="eastAsia"/>
                <w:szCs w:val="18"/>
              </w:rPr>
              <w:t>ー</w:t>
            </w:r>
            <w:r w:rsidRPr="005B3B64">
              <w:rPr>
                <w:rFonts w:eastAsiaTheme="minorEastAsia" w:hAnsiTheme="minorEastAsia" w:cs="ＭＳ明朝" w:hint="eastAsia"/>
                <w:szCs w:val="18"/>
              </w:rPr>
              <w:t>タ用</w:t>
            </w:r>
          </w:p>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リアクトル</w:t>
            </w:r>
          </w:p>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cs="ＭＳ明朝" w:hint="eastAsia"/>
                <w:szCs w:val="18"/>
              </w:rPr>
              <w:t>(ACL</w:t>
            </w:r>
            <w:r w:rsidR="00DC1D92">
              <w:rPr>
                <w:rFonts w:eastAsiaTheme="minorEastAsia" w:hAnsiTheme="minorEastAsia" w:cs="ＭＳ明朝" w:hint="eastAsia"/>
                <w:szCs w:val="18"/>
              </w:rPr>
              <w:t xml:space="preserve">, </w:t>
            </w:r>
            <w:r w:rsidRPr="005B3B64">
              <w:rPr>
                <w:rFonts w:eastAsiaTheme="minorEastAsia" w:cs="ＭＳ明朝" w:hint="eastAsia"/>
                <w:szCs w:val="18"/>
              </w:rPr>
              <w:t>DCL)</w:t>
            </w:r>
          </w:p>
        </w:tc>
        <w:tc>
          <w:tcPr>
            <w:tcW w:w="2403"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5</w:t>
            </w:r>
            <w:r w:rsidRPr="005B3B64">
              <w:rPr>
                <w:rFonts w:eastAsiaTheme="minorEastAsia" w:hAnsiTheme="minorEastAsia" w:cs="ＭＳ明朝" w:hint="eastAsia"/>
                <w:szCs w:val="18"/>
              </w:rPr>
              <w:t>次</w:t>
            </w:r>
            <w:r w:rsidR="00DC1D92">
              <w:rPr>
                <w:rFonts w:eastAsiaTheme="minorEastAsia" w:hAnsiTheme="minorEastAsia" w:cs="ＭＳ明朝" w:hint="eastAsia"/>
                <w:szCs w:val="18"/>
              </w:rPr>
              <w:t xml:space="preserve">, </w:t>
            </w:r>
            <w:r w:rsidRPr="005B3B64">
              <w:rPr>
                <w:rFonts w:eastAsiaTheme="minorEastAsia" w:cs="ＭＳ明朝" w:hint="eastAsia"/>
                <w:szCs w:val="18"/>
              </w:rPr>
              <w:t>7</w:t>
            </w:r>
            <w:r w:rsidRPr="005B3B64">
              <w:rPr>
                <w:rFonts w:eastAsiaTheme="minorEastAsia" w:hAnsiTheme="minorEastAsia" w:cs="ＭＳ明朝" w:hint="eastAsia"/>
                <w:szCs w:val="18"/>
              </w:rPr>
              <w:t>次成分を</w:t>
            </w:r>
          </w:p>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主体に約</w:t>
            </w:r>
            <w:r w:rsidRPr="005B3B64">
              <w:rPr>
                <w:rFonts w:eastAsiaTheme="minorEastAsia" w:cs="ＭＳ明朝" w:hint="eastAsia"/>
                <w:szCs w:val="18"/>
              </w:rPr>
              <w:t>50</w:t>
            </w:r>
            <w:r w:rsidRPr="005B3B64">
              <w:rPr>
                <w:rFonts w:eastAsiaTheme="minorEastAsia" w:hAnsiTheme="minorEastAsia" w:cs="ＭＳ明朝" w:hint="eastAsia"/>
                <w:szCs w:val="18"/>
              </w:rPr>
              <w:t>％低減</w:t>
            </w:r>
          </w:p>
        </w:tc>
      </w:tr>
      <w:tr w:rsidR="0080783F" w:rsidRPr="005B3B64" w:rsidTr="003E75DF">
        <w:tc>
          <w:tcPr>
            <w:tcW w:w="2162"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高圧進相</w:t>
            </w:r>
          </w:p>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コンデンサ設備</w:t>
            </w:r>
          </w:p>
        </w:tc>
        <w:tc>
          <w:tcPr>
            <w:tcW w:w="2403" w:type="dxa"/>
          </w:tcPr>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5</w:t>
            </w:r>
            <w:r w:rsidRPr="005B3B64">
              <w:rPr>
                <w:rFonts w:eastAsiaTheme="minorEastAsia" w:hAnsiTheme="minorEastAsia" w:cs="ＭＳ明朝" w:hint="eastAsia"/>
                <w:szCs w:val="18"/>
              </w:rPr>
              <w:t>次</w:t>
            </w:r>
            <w:r w:rsidR="00DC1D92">
              <w:rPr>
                <w:rFonts w:eastAsiaTheme="minorEastAsia" w:hAnsiTheme="minorEastAsia" w:cs="ＭＳ明朝" w:hint="eastAsia"/>
                <w:szCs w:val="18"/>
              </w:rPr>
              <w:t xml:space="preserve">, </w:t>
            </w:r>
            <w:r w:rsidRPr="005B3B64">
              <w:rPr>
                <w:rFonts w:eastAsiaTheme="minorEastAsia" w:cs="ＭＳ明朝" w:hint="eastAsia"/>
                <w:szCs w:val="18"/>
              </w:rPr>
              <w:t>7</w:t>
            </w:r>
            <w:r w:rsidRPr="005B3B64">
              <w:rPr>
                <w:rFonts w:eastAsiaTheme="minorEastAsia" w:hAnsiTheme="minorEastAsia" w:cs="ＭＳ明朝" w:hint="eastAsia"/>
                <w:szCs w:val="18"/>
              </w:rPr>
              <w:t>次成分</w:t>
            </w:r>
          </w:p>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を主体に</w:t>
            </w:r>
            <w:r w:rsidRPr="005B3B64">
              <w:rPr>
                <w:rFonts w:eastAsiaTheme="minorEastAsia" w:cs="ＭＳ明朝" w:hint="eastAsia"/>
                <w:szCs w:val="18"/>
              </w:rPr>
              <w:t>3</w:t>
            </w:r>
            <w:r w:rsidRPr="005B3B64">
              <w:rPr>
                <w:rFonts w:eastAsiaTheme="minorEastAsia" w:hAnsiTheme="minorEastAsia" w:cs="ＭＳ明朝" w:hint="eastAsia"/>
                <w:szCs w:val="18"/>
              </w:rPr>
              <w:t>～</w:t>
            </w:r>
            <w:r w:rsidRPr="005B3B64">
              <w:rPr>
                <w:rFonts w:eastAsiaTheme="minorEastAsia" w:cs="ＭＳ明朝" w:hint="eastAsia"/>
                <w:szCs w:val="18"/>
              </w:rPr>
              <w:t>10</w:t>
            </w:r>
            <w:r w:rsidRPr="005B3B64">
              <w:rPr>
                <w:rFonts w:eastAsiaTheme="minorEastAsia" w:hAnsiTheme="minorEastAsia" w:cs="ＭＳ明朝" w:hint="eastAsia"/>
                <w:szCs w:val="18"/>
              </w:rPr>
              <w:t>％を低減</w:t>
            </w:r>
          </w:p>
          <w:p w:rsidR="0080783F" w:rsidRPr="005B3B64" w:rsidRDefault="0080783F" w:rsidP="004117B1">
            <w:pPr>
              <w:spacing w:line="240" w:lineRule="auto"/>
              <w:jc w:val="center"/>
              <w:textAlignment w:val="auto"/>
              <w:rPr>
                <w:rFonts w:eastAsiaTheme="minorEastAsia" w:cs="ＭＳ明朝"/>
                <w:szCs w:val="18"/>
              </w:rPr>
            </w:pPr>
            <w:r w:rsidRPr="005B3B64">
              <w:rPr>
                <w:rFonts w:eastAsiaTheme="minorEastAsia" w:cs="ＭＳ明朝" w:hint="eastAsia"/>
                <w:szCs w:val="18"/>
              </w:rPr>
              <w:t>(</w:t>
            </w:r>
            <w:r w:rsidRPr="005B3B64">
              <w:rPr>
                <w:rFonts w:eastAsiaTheme="minorEastAsia" w:hAnsiTheme="minorEastAsia" w:cs="ＭＳ明朝" w:hint="eastAsia"/>
                <w:szCs w:val="18"/>
              </w:rPr>
              <w:t>次数により変わる</w:t>
            </w:r>
            <w:r w:rsidRPr="005B3B64">
              <w:rPr>
                <w:rFonts w:eastAsiaTheme="minorEastAsia" w:cs="ＭＳ明朝" w:hint="eastAsia"/>
                <w:szCs w:val="18"/>
              </w:rPr>
              <w:t>)</w:t>
            </w:r>
          </w:p>
        </w:tc>
      </w:tr>
      <w:tr w:rsidR="001B2146" w:rsidRPr="005B3B64" w:rsidTr="003E75DF">
        <w:tc>
          <w:tcPr>
            <w:tcW w:w="2162" w:type="dxa"/>
          </w:tcPr>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低圧進相</w:t>
            </w:r>
          </w:p>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コンデンサ設備</w:t>
            </w:r>
          </w:p>
        </w:tc>
        <w:tc>
          <w:tcPr>
            <w:tcW w:w="2403" w:type="dxa"/>
          </w:tcPr>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5</w:t>
            </w:r>
            <w:r w:rsidRPr="005B3B64">
              <w:rPr>
                <w:rFonts w:eastAsiaTheme="minorEastAsia" w:hAnsiTheme="minorEastAsia" w:cs="ＭＳ明朝" w:hint="eastAsia"/>
                <w:szCs w:val="18"/>
              </w:rPr>
              <w:t>次</w:t>
            </w:r>
            <w:r w:rsidR="00DC1D92">
              <w:rPr>
                <w:rFonts w:eastAsiaTheme="minorEastAsia" w:hAnsiTheme="minorEastAsia" w:cs="ＭＳ明朝" w:hint="eastAsia"/>
                <w:szCs w:val="18"/>
              </w:rPr>
              <w:t xml:space="preserve">, </w:t>
            </w:r>
            <w:r w:rsidRPr="005B3B64">
              <w:rPr>
                <w:rFonts w:eastAsiaTheme="minorEastAsia" w:cs="ＭＳ明朝" w:hint="eastAsia"/>
                <w:szCs w:val="18"/>
              </w:rPr>
              <w:t>7</w:t>
            </w:r>
            <w:r w:rsidRPr="005B3B64">
              <w:rPr>
                <w:rFonts w:eastAsiaTheme="minorEastAsia" w:hAnsiTheme="minorEastAsia" w:cs="ＭＳ明朝" w:hint="eastAsia"/>
                <w:szCs w:val="18"/>
              </w:rPr>
              <w:t>次成分</w:t>
            </w:r>
          </w:p>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を主体に</w:t>
            </w:r>
            <w:r w:rsidRPr="005B3B64">
              <w:rPr>
                <w:rFonts w:eastAsiaTheme="minorEastAsia" w:cs="ＭＳ明朝" w:hint="eastAsia"/>
                <w:szCs w:val="18"/>
              </w:rPr>
              <w:t>20</w:t>
            </w:r>
            <w:r w:rsidRPr="005B3B64">
              <w:rPr>
                <w:rFonts w:eastAsiaTheme="minorEastAsia" w:hAnsiTheme="minorEastAsia" w:cs="ＭＳ明朝" w:hint="eastAsia"/>
                <w:szCs w:val="18"/>
              </w:rPr>
              <w:t>～</w:t>
            </w:r>
            <w:r w:rsidRPr="005B3B64">
              <w:rPr>
                <w:rFonts w:eastAsiaTheme="minorEastAsia" w:cs="ＭＳ明朝" w:hint="eastAsia"/>
                <w:szCs w:val="18"/>
              </w:rPr>
              <w:t>40</w:t>
            </w:r>
            <w:r w:rsidRPr="005B3B64">
              <w:rPr>
                <w:rFonts w:eastAsiaTheme="minorEastAsia" w:hAnsiTheme="minorEastAsia" w:cs="ＭＳ明朝" w:hint="eastAsia"/>
                <w:szCs w:val="18"/>
              </w:rPr>
              <w:t>％を低減</w:t>
            </w:r>
          </w:p>
          <w:p w:rsidR="001B2146" w:rsidRPr="005B3B64" w:rsidRDefault="001B2146" w:rsidP="001B2146">
            <w:pPr>
              <w:spacing w:line="240" w:lineRule="auto"/>
              <w:jc w:val="center"/>
              <w:textAlignment w:val="auto"/>
              <w:rPr>
                <w:rFonts w:eastAsiaTheme="minorEastAsia" w:cs="ＭＳ明朝"/>
                <w:szCs w:val="18"/>
              </w:rPr>
            </w:pPr>
            <w:r w:rsidRPr="005B3B64">
              <w:rPr>
                <w:rFonts w:eastAsiaTheme="minorEastAsia" w:cs="ＭＳ明朝" w:hint="eastAsia"/>
                <w:szCs w:val="18"/>
              </w:rPr>
              <w:t>(</w:t>
            </w:r>
            <w:r w:rsidRPr="005B3B64">
              <w:rPr>
                <w:rFonts w:eastAsiaTheme="minorEastAsia" w:hAnsiTheme="minorEastAsia" w:cs="ＭＳ明朝" w:hint="eastAsia"/>
                <w:szCs w:val="18"/>
              </w:rPr>
              <w:t>次数により変わる</w:t>
            </w:r>
            <w:r w:rsidRPr="005B3B64">
              <w:rPr>
                <w:rFonts w:eastAsiaTheme="minorEastAsia" w:cs="ＭＳ明朝" w:hint="eastAsia"/>
                <w:szCs w:val="18"/>
              </w:rPr>
              <w:t>)</w:t>
            </w:r>
          </w:p>
        </w:tc>
      </w:tr>
      <w:tr w:rsidR="0080783F" w:rsidRPr="005B3B64" w:rsidTr="003E75DF">
        <w:tc>
          <w:tcPr>
            <w:tcW w:w="2162" w:type="dxa"/>
          </w:tcPr>
          <w:p w:rsidR="002D78AD" w:rsidRDefault="002D78AD" w:rsidP="004117B1">
            <w:pPr>
              <w:spacing w:line="240" w:lineRule="auto"/>
              <w:jc w:val="center"/>
              <w:textAlignment w:val="auto"/>
              <w:rPr>
                <w:rFonts w:eastAsiaTheme="minorEastAsia" w:hAnsiTheme="minorEastAsia" w:cs="ＭＳ明朝"/>
                <w:szCs w:val="18"/>
              </w:rPr>
            </w:pPr>
          </w:p>
          <w:p w:rsidR="0080783F" w:rsidRPr="005B3B64" w:rsidRDefault="002D78AD" w:rsidP="004117B1">
            <w:pPr>
              <w:spacing w:line="240" w:lineRule="auto"/>
              <w:jc w:val="center"/>
              <w:textAlignment w:val="auto"/>
              <w:rPr>
                <w:rFonts w:eastAsiaTheme="minorEastAsia" w:cs="ＭＳ明朝"/>
                <w:szCs w:val="18"/>
              </w:rPr>
            </w:pPr>
            <w:r>
              <w:rPr>
                <w:rFonts w:eastAsiaTheme="minorEastAsia" w:hAnsiTheme="minorEastAsia" w:cs="ＭＳ明朝" w:hint="eastAsia"/>
                <w:szCs w:val="18"/>
              </w:rPr>
              <w:t>APF</w:t>
            </w:r>
          </w:p>
        </w:tc>
        <w:tc>
          <w:tcPr>
            <w:tcW w:w="2403" w:type="dxa"/>
          </w:tcPr>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高調波の</w:t>
            </w:r>
            <w:r w:rsidRPr="005B3B64">
              <w:rPr>
                <w:rFonts w:eastAsiaTheme="minorEastAsia" w:cs="ＭＳ明朝" w:hint="eastAsia"/>
                <w:szCs w:val="18"/>
              </w:rPr>
              <w:t>25</w:t>
            </w:r>
            <w:r w:rsidRPr="005B3B64">
              <w:rPr>
                <w:rFonts w:eastAsiaTheme="minorEastAsia" w:hAnsiTheme="minorEastAsia" w:cs="ＭＳ明朝" w:hint="eastAsia"/>
                <w:szCs w:val="18"/>
              </w:rPr>
              <w:t>次成分以下</w:t>
            </w:r>
          </w:p>
          <w:p w:rsidR="0080783F" w:rsidRPr="005B3B64" w:rsidRDefault="0080783F" w:rsidP="0080783F">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に対して</w:t>
            </w:r>
            <w:r w:rsidRPr="005B3B64">
              <w:rPr>
                <w:rFonts w:eastAsiaTheme="minorEastAsia" w:cs="ＭＳ明朝" w:hint="eastAsia"/>
                <w:szCs w:val="18"/>
              </w:rPr>
              <w:t>1</w:t>
            </w:r>
            <w:r w:rsidRPr="005B3B64">
              <w:rPr>
                <w:rFonts w:eastAsiaTheme="minorEastAsia" w:hAnsiTheme="minorEastAsia" w:cs="ＭＳ明朝" w:hint="eastAsia"/>
                <w:szCs w:val="18"/>
              </w:rPr>
              <w:t>台で対応できる</w:t>
            </w:r>
          </w:p>
          <w:p w:rsidR="0080783F" w:rsidRPr="005B3B64" w:rsidRDefault="001B2146" w:rsidP="0080783F">
            <w:pPr>
              <w:spacing w:line="240" w:lineRule="auto"/>
              <w:jc w:val="center"/>
              <w:textAlignment w:val="auto"/>
              <w:rPr>
                <w:rFonts w:eastAsiaTheme="minorEastAsia" w:cs="ＭＳ明朝"/>
                <w:szCs w:val="18"/>
              </w:rPr>
            </w:pPr>
            <w:r w:rsidRPr="005B3B64">
              <w:rPr>
                <w:rFonts w:eastAsiaTheme="minorEastAsia" w:cs="ＭＳ明朝" w:hint="eastAsia"/>
                <w:szCs w:val="18"/>
              </w:rPr>
              <w:t>80</w:t>
            </w:r>
            <w:r w:rsidRPr="005B3B64">
              <w:rPr>
                <w:rFonts w:eastAsiaTheme="minorEastAsia" w:hAnsiTheme="minorEastAsia" w:cs="ＭＳ明朝" w:hint="eastAsia"/>
                <w:szCs w:val="18"/>
              </w:rPr>
              <w:t>～</w:t>
            </w:r>
            <w:r w:rsidRPr="005B3B64">
              <w:rPr>
                <w:rFonts w:eastAsiaTheme="minorEastAsia" w:cs="ＭＳ明朝" w:hint="eastAsia"/>
                <w:szCs w:val="18"/>
              </w:rPr>
              <w:t>90</w:t>
            </w:r>
            <w:r w:rsidRPr="005B3B64">
              <w:rPr>
                <w:rFonts w:eastAsiaTheme="minorEastAsia" w:hAnsiTheme="minorEastAsia" w:cs="ＭＳ明朝" w:hint="eastAsia"/>
                <w:szCs w:val="18"/>
              </w:rPr>
              <w:t>％を低減</w:t>
            </w:r>
          </w:p>
        </w:tc>
      </w:tr>
    </w:tbl>
    <w:p w:rsidR="00B1675E" w:rsidRPr="005B3B64" w:rsidRDefault="00B1675E" w:rsidP="008E2555">
      <w:pPr>
        <w:spacing w:line="240" w:lineRule="auto"/>
        <w:jc w:val="left"/>
        <w:textAlignment w:val="auto"/>
        <w:rPr>
          <w:rFonts w:eastAsiaTheme="minorEastAsia" w:cs="ＭＳ明朝"/>
          <w:szCs w:val="18"/>
        </w:rPr>
      </w:pPr>
    </w:p>
    <w:p w:rsidR="002D78AD" w:rsidRPr="008E5E6A" w:rsidRDefault="00246F1B" w:rsidP="0027631A">
      <w:pPr>
        <w:spacing w:line="0" w:lineRule="atLeast"/>
        <w:rPr>
          <w:rFonts w:asciiTheme="majorEastAsia" w:eastAsiaTheme="majorEastAsia" w:hAnsiTheme="majorEastAsia"/>
          <w:sz w:val="24"/>
          <w:vertAlign w:val="superscript"/>
        </w:rPr>
      </w:pPr>
      <w:r w:rsidRPr="002B2FDA">
        <w:rPr>
          <w:rFonts w:asciiTheme="majorEastAsia" w:eastAsiaTheme="majorEastAsia" w:hAnsiTheme="majorEastAsia" w:hint="eastAsia"/>
          <w:sz w:val="24"/>
        </w:rPr>
        <w:t>3</w:t>
      </w:r>
      <w:r w:rsidR="0027631A" w:rsidRPr="002B2FDA">
        <w:rPr>
          <w:rFonts w:asciiTheme="majorEastAsia" w:eastAsiaTheme="majorEastAsia" w:hAnsiTheme="majorEastAsia"/>
          <w:sz w:val="24"/>
        </w:rPr>
        <w:t xml:space="preserve">. </w:t>
      </w:r>
      <w:r w:rsidR="002D78AD" w:rsidRPr="002B2FDA">
        <w:rPr>
          <w:rFonts w:asciiTheme="majorEastAsia" w:eastAsiaTheme="majorEastAsia" w:hAnsiTheme="majorEastAsia" w:hint="eastAsia"/>
          <w:sz w:val="24"/>
        </w:rPr>
        <w:t>A</w:t>
      </w:r>
      <w:r w:rsidR="002D78AD" w:rsidRPr="002B2FDA">
        <w:rPr>
          <w:rFonts w:asciiTheme="majorEastAsia" w:eastAsiaTheme="majorEastAsia" w:hAnsiTheme="majorEastAsia"/>
          <w:sz w:val="24"/>
        </w:rPr>
        <w:t>PF</w:t>
      </w:r>
      <w:r w:rsidR="002D78AD" w:rsidRPr="002B2FDA">
        <w:rPr>
          <w:rFonts w:asciiTheme="majorEastAsia" w:eastAsiaTheme="majorEastAsia" w:hAnsiTheme="majorEastAsia" w:hint="eastAsia"/>
          <w:sz w:val="24"/>
        </w:rPr>
        <w:t>について</w:t>
      </w:r>
      <w:r w:rsidR="008E5E6A" w:rsidRPr="000433E6">
        <w:rPr>
          <w:rFonts w:hint="eastAsia"/>
          <w:sz w:val="24"/>
          <w:vertAlign w:val="superscript"/>
        </w:rPr>
        <w:t>[1] [2]</w:t>
      </w:r>
      <w:r w:rsidR="008E5E6A" w:rsidRPr="008E5E6A">
        <w:rPr>
          <w:rFonts w:hint="eastAsia"/>
          <w:sz w:val="24"/>
          <w:vertAlign w:val="superscript"/>
        </w:rPr>
        <w:t xml:space="preserve"> </w:t>
      </w:r>
      <w:r w:rsidR="008E5E6A">
        <w:rPr>
          <w:rFonts w:hint="eastAsia"/>
          <w:sz w:val="24"/>
          <w:vertAlign w:val="superscript"/>
        </w:rPr>
        <w:t>[3</w:t>
      </w:r>
      <w:r w:rsidR="008E5E6A" w:rsidRPr="000433E6">
        <w:rPr>
          <w:rFonts w:hint="eastAsia"/>
          <w:sz w:val="24"/>
          <w:vertAlign w:val="superscript"/>
        </w:rPr>
        <w:t xml:space="preserve">] </w:t>
      </w:r>
    </w:p>
    <w:p w:rsidR="0027631A" w:rsidRPr="002B2FDA" w:rsidRDefault="00246F1B" w:rsidP="0027631A">
      <w:pPr>
        <w:spacing w:line="0" w:lineRule="atLeast"/>
        <w:rPr>
          <w:rFonts w:asciiTheme="majorEastAsia" w:eastAsiaTheme="majorEastAsia" w:hAnsiTheme="majorEastAsia"/>
          <w:sz w:val="21"/>
          <w:szCs w:val="21"/>
        </w:rPr>
      </w:pPr>
      <w:r w:rsidRPr="002B2FDA">
        <w:rPr>
          <w:rFonts w:asciiTheme="majorEastAsia" w:eastAsiaTheme="majorEastAsia" w:hAnsiTheme="majorEastAsia" w:hint="eastAsia"/>
          <w:sz w:val="21"/>
          <w:szCs w:val="21"/>
        </w:rPr>
        <w:t>3</w:t>
      </w:r>
      <w:r w:rsidR="001D488E" w:rsidRPr="002B2FDA">
        <w:rPr>
          <w:rFonts w:asciiTheme="majorEastAsia" w:eastAsiaTheme="majorEastAsia" w:hAnsiTheme="majorEastAsia" w:hint="eastAsia"/>
          <w:sz w:val="21"/>
          <w:szCs w:val="21"/>
        </w:rPr>
        <w:t>.1</w:t>
      </w:r>
      <w:r w:rsidR="002D78AD" w:rsidRPr="002B2FDA">
        <w:rPr>
          <w:rFonts w:asciiTheme="majorEastAsia" w:eastAsiaTheme="majorEastAsia" w:hAnsiTheme="majorEastAsia" w:hint="eastAsia"/>
          <w:sz w:val="21"/>
          <w:szCs w:val="21"/>
        </w:rPr>
        <w:t xml:space="preserve"> APF</w:t>
      </w:r>
      <w:r w:rsidR="0027631A" w:rsidRPr="002B2FDA">
        <w:rPr>
          <w:rFonts w:asciiTheme="majorEastAsia" w:eastAsiaTheme="majorEastAsia" w:hAnsiTheme="majorEastAsia" w:hint="eastAsia"/>
          <w:sz w:val="21"/>
          <w:szCs w:val="21"/>
        </w:rPr>
        <w:t>とは</w:t>
      </w:r>
    </w:p>
    <w:p w:rsidR="0027631A" w:rsidRPr="005B3B64" w:rsidRDefault="0027631A" w:rsidP="00F726DB">
      <w:pPr>
        <w:spacing w:line="240" w:lineRule="auto"/>
        <w:textAlignment w:val="auto"/>
        <w:rPr>
          <w:rFonts w:eastAsiaTheme="minorEastAsia" w:cs="ＭＳ明朝"/>
          <w:szCs w:val="18"/>
        </w:rPr>
      </w:pPr>
      <w:r w:rsidRPr="005B3B64">
        <w:rPr>
          <w:rFonts w:eastAsiaTheme="minorEastAsia" w:hAnsiTheme="minorEastAsia" w:cs="ＭＳ明朝" w:hint="eastAsia"/>
          <w:szCs w:val="18"/>
        </w:rPr>
        <w:t xml:space="preserve">　</w:t>
      </w:r>
      <w:r w:rsidR="00374B02" w:rsidRPr="005B3B64">
        <w:rPr>
          <w:rFonts w:eastAsiaTheme="minorEastAsia"/>
          <w:szCs w:val="18"/>
        </w:rPr>
        <w:t>APF</w:t>
      </w:r>
      <w:r w:rsidR="00374B02" w:rsidRPr="005B3B64">
        <w:rPr>
          <w:rFonts w:eastAsiaTheme="minorEastAsia" w:hAnsiTheme="minorEastAsia" w:cs="ＭＳ明朝" w:hint="eastAsia"/>
          <w:szCs w:val="18"/>
        </w:rPr>
        <w:t>は</w:t>
      </w:r>
      <w:r w:rsidRPr="005B3B64">
        <w:rPr>
          <w:rFonts w:eastAsiaTheme="minorEastAsia" w:hAnsiTheme="minorEastAsia" w:cs="ＭＳ明朝" w:hint="eastAsia"/>
          <w:szCs w:val="18"/>
        </w:rPr>
        <w:t>高調波削減機器の一種で</w:t>
      </w:r>
      <w:r w:rsidR="00374B02" w:rsidRPr="005B3B64">
        <w:rPr>
          <w:rFonts w:eastAsiaTheme="minorEastAsia" w:hAnsiTheme="minorEastAsia" w:cs="ＭＳ明朝" w:hint="eastAsia"/>
          <w:szCs w:val="18"/>
        </w:rPr>
        <w:t>あり</w:t>
      </w:r>
      <w:r w:rsidR="00DC1D92">
        <w:rPr>
          <w:rFonts w:eastAsiaTheme="minorEastAsia" w:hAnsiTheme="minorEastAsia" w:cs="ＭＳ明朝" w:hint="eastAsia"/>
          <w:szCs w:val="18"/>
        </w:rPr>
        <w:t xml:space="preserve">, </w:t>
      </w:r>
      <w:r w:rsidR="00230C6D">
        <w:rPr>
          <w:rFonts w:eastAsiaTheme="minorEastAsia" w:hAnsiTheme="minorEastAsia" w:cs="ＭＳ明朝" w:hint="eastAsia"/>
          <w:szCs w:val="18"/>
        </w:rPr>
        <w:t>パワーエレクトロニクス機器を用いていることから上記のような</w:t>
      </w:r>
      <w:r w:rsidRPr="005B3B64">
        <w:rPr>
          <w:rFonts w:eastAsiaTheme="minorEastAsia" w:hAnsiTheme="minorEastAsia" w:cs="ＭＳ明朝" w:hint="eastAsia"/>
          <w:szCs w:val="18"/>
        </w:rPr>
        <w:t>高い性能をもつ。</w:t>
      </w:r>
    </w:p>
    <w:p w:rsidR="0027631A" w:rsidRPr="009614B5" w:rsidRDefault="00246F1B" w:rsidP="008E2555">
      <w:pPr>
        <w:spacing w:line="240" w:lineRule="auto"/>
        <w:jc w:val="left"/>
        <w:textAlignment w:val="auto"/>
        <w:rPr>
          <w:rFonts w:asciiTheme="majorEastAsia" w:eastAsiaTheme="majorEastAsia" w:hAnsiTheme="majorEastAsia" w:cs="ＭＳ明朝"/>
          <w:sz w:val="21"/>
          <w:szCs w:val="21"/>
        </w:rPr>
      </w:pPr>
      <w:r w:rsidRPr="009614B5">
        <w:rPr>
          <w:rFonts w:asciiTheme="majorEastAsia" w:eastAsiaTheme="majorEastAsia" w:hAnsiTheme="majorEastAsia" w:cs="ＭＳ明朝" w:hint="eastAsia"/>
          <w:sz w:val="21"/>
          <w:szCs w:val="21"/>
        </w:rPr>
        <w:t>3</w:t>
      </w:r>
      <w:r w:rsidR="0027631A" w:rsidRPr="009614B5">
        <w:rPr>
          <w:rFonts w:asciiTheme="majorEastAsia" w:eastAsiaTheme="majorEastAsia" w:hAnsiTheme="majorEastAsia" w:cs="ＭＳ明朝" w:hint="eastAsia"/>
          <w:sz w:val="21"/>
          <w:szCs w:val="21"/>
        </w:rPr>
        <w:t>.2</w:t>
      </w:r>
      <w:r w:rsidR="001D488E" w:rsidRPr="009614B5">
        <w:rPr>
          <w:rFonts w:asciiTheme="majorEastAsia" w:eastAsiaTheme="majorEastAsia" w:hAnsiTheme="majorEastAsia" w:cs="ＭＳ明朝" w:hint="eastAsia"/>
          <w:sz w:val="21"/>
          <w:szCs w:val="21"/>
        </w:rPr>
        <w:t xml:space="preserve"> </w:t>
      </w:r>
      <w:r w:rsidR="002D78AD" w:rsidRPr="009614B5">
        <w:rPr>
          <w:rFonts w:asciiTheme="majorEastAsia" w:eastAsiaTheme="majorEastAsia" w:hAnsiTheme="majorEastAsia" w:hint="eastAsia"/>
          <w:sz w:val="21"/>
          <w:szCs w:val="21"/>
        </w:rPr>
        <w:t>A</w:t>
      </w:r>
      <w:r w:rsidR="002D78AD" w:rsidRPr="009614B5">
        <w:rPr>
          <w:rFonts w:asciiTheme="majorEastAsia" w:eastAsiaTheme="majorEastAsia" w:hAnsiTheme="majorEastAsia"/>
          <w:sz w:val="21"/>
          <w:szCs w:val="21"/>
        </w:rPr>
        <w:t>PF</w:t>
      </w:r>
      <w:r w:rsidR="009D33DC" w:rsidRPr="009614B5">
        <w:rPr>
          <w:rFonts w:asciiTheme="majorEastAsia" w:eastAsiaTheme="majorEastAsia" w:hAnsiTheme="majorEastAsia" w:cs="ＭＳ明朝" w:hint="eastAsia"/>
          <w:sz w:val="21"/>
          <w:szCs w:val="21"/>
        </w:rPr>
        <w:t>の原理</w:t>
      </w:r>
    </w:p>
    <w:p w:rsidR="00847D32" w:rsidRPr="005B3B64" w:rsidRDefault="009D33DC" w:rsidP="00F726DB">
      <w:pPr>
        <w:spacing w:line="240" w:lineRule="auto"/>
        <w:textAlignment w:val="auto"/>
        <w:rPr>
          <w:rFonts w:eastAsiaTheme="minorEastAsia" w:cs="ＭＳ明朝"/>
          <w:szCs w:val="18"/>
        </w:rPr>
      </w:pPr>
      <w:r w:rsidRPr="005B3B64">
        <w:rPr>
          <w:rFonts w:eastAsiaTheme="minorEastAsia" w:hAnsiTheme="minorEastAsia" w:cs="ＭＳ明朝" w:hint="eastAsia"/>
          <w:szCs w:val="18"/>
        </w:rPr>
        <w:t xml:space="preserve">　</w:t>
      </w:r>
      <w:r w:rsidR="00374B02" w:rsidRPr="005B3B64">
        <w:rPr>
          <w:rFonts w:eastAsiaTheme="minorEastAsia"/>
          <w:szCs w:val="18"/>
        </w:rPr>
        <w:t>APF</w:t>
      </w:r>
      <w:r w:rsidR="00374B02" w:rsidRPr="005B3B64">
        <w:rPr>
          <w:rFonts w:eastAsiaTheme="minorEastAsia" w:hAnsiTheme="minorEastAsia" w:cs="ＭＳ明朝" w:hint="eastAsia"/>
          <w:szCs w:val="18"/>
        </w:rPr>
        <w:t>は一般的に</w:t>
      </w:r>
      <w:r w:rsidR="00DC1D92">
        <w:rPr>
          <w:rFonts w:eastAsiaTheme="minorEastAsia" w:hAnsiTheme="minorEastAsia" w:cs="ＭＳ明朝" w:hint="eastAsia"/>
          <w:szCs w:val="18"/>
        </w:rPr>
        <w:t xml:space="preserve">, </w:t>
      </w:r>
      <w:r w:rsidR="00374B02" w:rsidRPr="005B3B64">
        <w:rPr>
          <w:rFonts w:eastAsiaTheme="minorEastAsia" w:hAnsiTheme="minorEastAsia" w:cs="ＭＳ明朝" w:hint="eastAsia"/>
          <w:szCs w:val="18"/>
        </w:rPr>
        <w:t>電圧型インバータ</w:t>
      </w:r>
      <w:r w:rsidR="00DC1D92">
        <w:rPr>
          <w:rFonts w:eastAsiaTheme="minorEastAsia" w:hAnsiTheme="minorEastAsia" w:cs="ＭＳ明朝" w:hint="eastAsia"/>
          <w:szCs w:val="18"/>
        </w:rPr>
        <w:t xml:space="preserve">, </w:t>
      </w:r>
      <w:r w:rsidR="00374B02" w:rsidRPr="005B3B64">
        <w:rPr>
          <w:rFonts w:eastAsiaTheme="minorEastAsia" w:hAnsiTheme="minorEastAsia" w:cs="ＭＳ明朝" w:hint="eastAsia"/>
          <w:szCs w:val="18"/>
        </w:rPr>
        <w:t>系統連系用リアクトル</w:t>
      </w:r>
      <w:r w:rsidR="00DC1D92">
        <w:rPr>
          <w:rFonts w:eastAsiaTheme="minorEastAsia" w:hAnsiTheme="minorEastAsia" w:cs="ＭＳ明朝" w:hint="eastAsia"/>
          <w:szCs w:val="18"/>
        </w:rPr>
        <w:t xml:space="preserve">, </w:t>
      </w:r>
      <w:r w:rsidR="005B3B64" w:rsidRPr="005B3B64">
        <w:rPr>
          <w:rFonts w:eastAsiaTheme="minorEastAsia" w:hAnsiTheme="minorEastAsia" w:cs="ＭＳ明朝" w:hint="eastAsia"/>
          <w:szCs w:val="18"/>
        </w:rPr>
        <w:t>リ</w:t>
      </w:r>
      <w:r w:rsidR="003E75DF">
        <w:rPr>
          <w:rFonts w:eastAsiaTheme="minorEastAsia" w:hAnsiTheme="minorEastAsia" w:cs="ＭＳ明朝" w:hint="eastAsia"/>
          <w:szCs w:val="18"/>
        </w:rPr>
        <w:t>ッ</w:t>
      </w:r>
      <w:r w:rsidR="005B3B64" w:rsidRPr="005B3B64">
        <w:rPr>
          <w:rFonts w:eastAsiaTheme="minorEastAsia" w:hAnsiTheme="minorEastAsia" w:cs="ＭＳ明朝" w:hint="eastAsia"/>
          <w:szCs w:val="18"/>
        </w:rPr>
        <w:t>プ</w:t>
      </w:r>
      <w:r w:rsidR="00374B02" w:rsidRPr="005B3B64">
        <w:rPr>
          <w:rFonts w:eastAsiaTheme="minorEastAsia" w:hAnsiTheme="minorEastAsia" w:cs="ＭＳ明朝" w:hint="eastAsia"/>
          <w:szCs w:val="18"/>
        </w:rPr>
        <w:t>ル除去フィルタから構成されている。その原理は</w:t>
      </w:r>
      <w:r w:rsidR="00DC1D92">
        <w:rPr>
          <w:rFonts w:eastAsiaTheme="minorEastAsia" w:hAnsiTheme="minorEastAsia" w:cs="ＭＳ明朝" w:hint="eastAsia"/>
          <w:szCs w:val="18"/>
        </w:rPr>
        <w:t xml:space="preserve">, </w:t>
      </w:r>
      <w:r w:rsidR="003E75DF">
        <w:rPr>
          <w:rFonts w:eastAsiaTheme="minorEastAsia" w:hAnsiTheme="minorEastAsia" w:cs="ＭＳ明朝" w:hint="eastAsia"/>
          <w:szCs w:val="18"/>
        </w:rPr>
        <w:t>負荷から発生する</w:t>
      </w:r>
      <w:r w:rsidR="00847D32" w:rsidRPr="005B3B64">
        <w:rPr>
          <w:rFonts w:eastAsiaTheme="minorEastAsia" w:hAnsiTheme="minorEastAsia" w:cs="ＭＳ明朝" w:hint="eastAsia"/>
          <w:szCs w:val="18"/>
        </w:rPr>
        <w:t>高調波を高調波検出回路によって検出し</w:t>
      </w:r>
      <w:r w:rsidR="00DC1D92">
        <w:rPr>
          <w:rFonts w:eastAsiaTheme="minorEastAsia" w:hAnsiTheme="minorEastAsia" w:cs="ＭＳ明朝" w:hint="eastAsia"/>
          <w:szCs w:val="18"/>
        </w:rPr>
        <w:t xml:space="preserve">, </w:t>
      </w:r>
      <w:r w:rsidR="00847D32" w:rsidRPr="005B3B64">
        <w:rPr>
          <w:rFonts w:eastAsiaTheme="minorEastAsia" w:hAnsiTheme="minorEastAsia" w:cs="ＭＳ明朝" w:hint="eastAsia"/>
          <w:szCs w:val="18"/>
        </w:rPr>
        <w:t>それとは逆位相の電流</w:t>
      </w:r>
      <w:r w:rsidR="00847D32" w:rsidRPr="005B3B64">
        <w:rPr>
          <w:rFonts w:eastAsiaTheme="minorEastAsia" w:cs="ＭＳ明朝" w:hint="eastAsia"/>
          <w:szCs w:val="18"/>
        </w:rPr>
        <w:t>(</w:t>
      </w:r>
      <w:r w:rsidR="00847D32" w:rsidRPr="005B3B64">
        <w:rPr>
          <w:rFonts w:eastAsiaTheme="minorEastAsia" w:hAnsiTheme="minorEastAsia" w:cs="ＭＳ明朝" w:hint="eastAsia"/>
          <w:szCs w:val="18"/>
        </w:rPr>
        <w:t>＝</w:t>
      </w:r>
      <w:r w:rsidR="00A72334">
        <w:rPr>
          <w:rFonts w:eastAsiaTheme="minorEastAsia" w:hAnsiTheme="minorEastAsia" w:cs="ＭＳ明朝" w:hint="eastAsia"/>
          <w:szCs w:val="18"/>
        </w:rPr>
        <w:t>補償電流</w:t>
      </w:r>
      <w:r w:rsidR="00847D32" w:rsidRPr="005B3B64">
        <w:rPr>
          <w:rFonts w:eastAsiaTheme="minorEastAsia" w:cs="ＭＳ明朝" w:hint="eastAsia"/>
          <w:szCs w:val="18"/>
        </w:rPr>
        <w:t>)</w:t>
      </w:r>
      <w:r w:rsidR="00374B02" w:rsidRPr="005B3B64">
        <w:rPr>
          <w:rFonts w:eastAsiaTheme="minorEastAsia" w:hAnsiTheme="minorEastAsia" w:cs="ＭＳ明朝" w:hint="eastAsia"/>
          <w:szCs w:val="18"/>
        </w:rPr>
        <w:t>を</w:t>
      </w:r>
      <w:r w:rsidR="005B3B64" w:rsidRPr="005B3B64">
        <w:rPr>
          <w:rFonts w:eastAsiaTheme="minorEastAsia"/>
          <w:szCs w:val="18"/>
        </w:rPr>
        <w:t>APF</w:t>
      </w:r>
      <w:r w:rsidR="00374B02" w:rsidRPr="005B3B64">
        <w:rPr>
          <w:rFonts w:eastAsiaTheme="minorEastAsia" w:hAnsiTheme="minorEastAsia" w:cs="ＭＳ明朝" w:hint="eastAsia"/>
          <w:szCs w:val="18"/>
        </w:rPr>
        <w:t>によって生成</w:t>
      </w:r>
      <w:r w:rsidR="00DC1D92">
        <w:rPr>
          <w:rFonts w:eastAsiaTheme="minorEastAsia" w:hAnsiTheme="minorEastAsia" w:cs="ＭＳ明朝" w:hint="eastAsia"/>
          <w:szCs w:val="18"/>
        </w:rPr>
        <w:t xml:space="preserve">, </w:t>
      </w:r>
      <w:r w:rsidR="002C5C85">
        <w:rPr>
          <w:rFonts w:eastAsiaTheme="minorEastAsia" w:hAnsiTheme="minorEastAsia" w:cs="ＭＳ明朝" w:hint="eastAsia"/>
          <w:szCs w:val="18"/>
        </w:rPr>
        <w:t>その</w:t>
      </w:r>
      <w:r w:rsidR="00A72334">
        <w:rPr>
          <w:rFonts w:eastAsiaTheme="minorEastAsia" w:hAnsiTheme="minorEastAsia" w:cs="ＭＳ明朝" w:hint="eastAsia"/>
          <w:szCs w:val="18"/>
        </w:rPr>
        <w:t>補償電流</w:t>
      </w:r>
      <w:r w:rsidR="002C5C85">
        <w:rPr>
          <w:rFonts w:eastAsiaTheme="minorEastAsia" w:hAnsiTheme="minorEastAsia" w:cs="ＭＳ明朝" w:hint="eastAsia"/>
          <w:szCs w:val="18"/>
        </w:rPr>
        <w:t>を送電端に注入することで送電端電流の高調波電流をキャンセルし</w:t>
      </w:r>
      <w:r w:rsidR="00DC1D92">
        <w:rPr>
          <w:rFonts w:eastAsiaTheme="minorEastAsia" w:hAnsiTheme="minorEastAsia" w:cs="ＭＳ明朝" w:hint="eastAsia"/>
          <w:szCs w:val="18"/>
        </w:rPr>
        <w:t xml:space="preserve">, </w:t>
      </w:r>
      <w:r w:rsidR="00847D32" w:rsidRPr="005B3B64">
        <w:rPr>
          <w:rFonts w:eastAsiaTheme="minorEastAsia" w:hAnsiTheme="minorEastAsia" w:cs="ＭＳ明朝" w:hint="eastAsia"/>
          <w:szCs w:val="18"/>
        </w:rPr>
        <w:t>送電端電流を補正する</w:t>
      </w:r>
      <w:r w:rsidR="00CB5D0A" w:rsidRPr="005B3B64">
        <w:rPr>
          <w:rFonts w:eastAsiaTheme="minorEastAsia" w:cs="ＭＳ明朝" w:hint="eastAsia"/>
          <w:szCs w:val="18"/>
          <w:vertAlign w:val="superscript"/>
        </w:rPr>
        <w:t>[2]</w:t>
      </w:r>
      <w:r w:rsidR="00DC1D92">
        <w:rPr>
          <w:rFonts w:eastAsiaTheme="minorEastAsia" w:cs="ＭＳ明朝" w:hint="eastAsia"/>
          <w:szCs w:val="18"/>
        </w:rPr>
        <w:t>。</w:t>
      </w:r>
      <w:r w:rsidR="00847D32" w:rsidRPr="005B3B64">
        <w:rPr>
          <w:rFonts w:eastAsiaTheme="minorEastAsia" w:hAnsiTheme="minorEastAsia" w:cs="ＭＳ明朝" w:hint="eastAsia"/>
          <w:szCs w:val="18"/>
        </w:rPr>
        <w:t>そのイメージを図</w:t>
      </w:r>
      <w:r w:rsidR="00847D32" w:rsidRPr="005B3B64">
        <w:rPr>
          <w:rFonts w:eastAsiaTheme="minorEastAsia" w:cs="ＭＳ明朝" w:hint="eastAsia"/>
          <w:szCs w:val="18"/>
        </w:rPr>
        <w:t>1</w:t>
      </w:r>
      <w:r w:rsidR="00847D32" w:rsidRPr="005B3B64">
        <w:rPr>
          <w:rFonts w:eastAsiaTheme="minorEastAsia" w:hAnsiTheme="minorEastAsia" w:cs="ＭＳ明朝" w:hint="eastAsia"/>
          <w:szCs w:val="18"/>
        </w:rPr>
        <w:t>に示す</w:t>
      </w:r>
      <w:r w:rsidR="00370263">
        <w:rPr>
          <w:rFonts w:hint="eastAsia"/>
          <w:szCs w:val="18"/>
          <w:vertAlign w:val="superscript"/>
        </w:rPr>
        <w:t>[3</w:t>
      </w:r>
      <w:r w:rsidR="00370263" w:rsidRPr="005B3B64">
        <w:rPr>
          <w:rFonts w:hint="eastAsia"/>
          <w:szCs w:val="18"/>
          <w:vertAlign w:val="superscript"/>
        </w:rPr>
        <w:t>]</w:t>
      </w:r>
      <w:r w:rsidR="00F726DB" w:rsidRPr="005B3B64">
        <w:rPr>
          <w:rFonts w:eastAsiaTheme="minorEastAsia" w:hAnsiTheme="minorEastAsia" w:cs="ＭＳ明朝" w:hint="eastAsia"/>
          <w:szCs w:val="18"/>
        </w:rPr>
        <w:t>。</w:t>
      </w:r>
    </w:p>
    <w:p w:rsidR="00847D32" w:rsidRPr="005B3B64" w:rsidRDefault="00847D32" w:rsidP="008E2555">
      <w:pPr>
        <w:spacing w:line="240" w:lineRule="auto"/>
        <w:jc w:val="left"/>
        <w:textAlignment w:val="auto"/>
        <w:rPr>
          <w:rFonts w:eastAsiaTheme="minorEastAsia" w:cs="ＭＳ明朝"/>
          <w:szCs w:val="18"/>
        </w:rPr>
      </w:pPr>
    </w:p>
    <w:p w:rsidR="001D167D" w:rsidRPr="005B3B64" w:rsidRDefault="00AB4071" w:rsidP="00847D32">
      <w:pPr>
        <w:spacing w:line="240" w:lineRule="auto"/>
        <w:jc w:val="center"/>
        <w:textAlignment w:val="auto"/>
        <w:rPr>
          <w:rFonts w:eastAsiaTheme="minorEastAsia" w:cs="ＭＳ明朝"/>
          <w:szCs w:val="18"/>
        </w:rPr>
      </w:pPr>
      <w:r>
        <w:rPr>
          <w:rFonts w:eastAsiaTheme="minorEastAsia" w:cs="ＭＳ明朝"/>
          <w:noProof/>
          <w:szCs w:val="18"/>
        </w:rPr>
        <w:drawing>
          <wp:inline distT="0" distB="0" distL="0" distR="0" wp14:anchorId="1C2E28F8">
            <wp:extent cx="2814955" cy="1952625"/>
            <wp:effectExtent l="0" t="0" r="4445" b="9525"/>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959" cy="1982455"/>
                    </a:xfrm>
                    <a:prstGeom prst="rect">
                      <a:avLst/>
                    </a:prstGeom>
                    <a:noFill/>
                    <a:ln>
                      <a:noFill/>
                    </a:ln>
                  </pic:spPr>
                </pic:pic>
              </a:graphicData>
            </a:graphic>
          </wp:inline>
        </w:drawing>
      </w:r>
    </w:p>
    <w:p w:rsidR="00CC4F1C" w:rsidRPr="005B3B64" w:rsidRDefault="00847D32" w:rsidP="001D167D">
      <w:pPr>
        <w:spacing w:line="240" w:lineRule="auto"/>
        <w:jc w:val="center"/>
        <w:textAlignment w:val="auto"/>
        <w:rPr>
          <w:rFonts w:eastAsiaTheme="minorEastAsia" w:cs="ＭＳ明朝"/>
          <w:szCs w:val="18"/>
        </w:rPr>
      </w:pPr>
      <w:r w:rsidRPr="005B3B64">
        <w:rPr>
          <w:rFonts w:eastAsiaTheme="minorEastAsia" w:hAnsiTheme="minorEastAsia" w:cs="ＭＳ明朝" w:hint="eastAsia"/>
          <w:szCs w:val="18"/>
        </w:rPr>
        <w:t>図</w:t>
      </w:r>
      <w:r w:rsidRPr="005B3B64">
        <w:rPr>
          <w:rFonts w:eastAsiaTheme="minorEastAsia" w:cs="ＭＳ明朝" w:hint="eastAsia"/>
          <w:szCs w:val="18"/>
        </w:rPr>
        <w:t>1</w:t>
      </w:r>
      <w:r w:rsidRPr="005B3B64">
        <w:rPr>
          <w:rFonts w:eastAsiaTheme="minorEastAsia" w:hAnsiTheme="minorEastAsia" w:cs="ＭＳ明朝" w:hint="eastAsia"/>
          <w:szCs w:val="18"/>
        </w:rPr>
        <w:t xml:space="preserve">　</w:t>
      </w:r>
      <w:r w:rsidR="003E2F93" w:rsidRPr="005B3B64">
        <w:rPr>
          <w:rFonts w:eastAsiaTheme="minorEastAsia" w:cs="ＭＳ明朝" w:hint="eastAsia"/>
          <w:szCs w:val="18"/>
        </w:rPr>
        <w:t>APF</w:t>
      </w:r>
      <w:r w:rsidR="003E2F93" w:rsidRPr="005B3B64">
        <w:rPr>
          <w:rFonts w:eastAsiaTheme="minorEastAsia" w:hAnsiTheme="minorEastAsia" w:cs="ＭＳ明朝" w:hint="eastAsia"/>
          <w:szCs w:val="18"/>
        </w:rPr>
        <w:t>による</w:t>
      </w:r>
      <w:r w:rsidRPr="005B3B64">
        <w:rPr>
          <w:rFonts w:eastAsiaTheme="minorEastAsia" w:hAnsiTheme="minorEastAsia" w:cs="ＭＳ明朝" w:hint="eastAsia"/>
          <w:szCs w:val="18"/>
        </w:rPr>
        <w:t>高調波削減のイメージ</w:t>
      </w:r>
    </w:p>
    <w:p w:rsidR="001D167D" w:rsidRPr="005B3B64" w:rsidRDefault="001D167D" w:rsidP="008E2555">
      <w:pPr>
        <w:spacing w:line="240" w:lineRule="auto"/>
        <w:jc w:val="left"/>
        <w:textAlignment w:val="auto"/>
        <w:rPr>
          <w:rFonts w:eastAsiaTheme="minorEastAsia" w:cs="ＭＳ明朝"/>
          <w:szCs w:val="18"/>
        </w:rPr>
      </w:pPr>
    </w:p>
    <w:p w:rsidR="00CC4F1C" w:rsidRPr="002B2FDA" w:rsidRDefault="00246F1B" w:rsidP="00CC4F1C">
      <w:pPr>
        <w:spacing w:line="0" w:lineRule="atLeast"/>
        <w:rPr>
          <w:rFonts w:asciiTheme="majorEastAsia" w:eastAsiaTheme="majorEastAsia" w:hAnsiTheme="majorEastAsia"/>
          <w:sz w:val="24"/>
        </w:rPr>
      </w:pPr>
      <w:r w:rsidRPr="002B2FDA">
        <w:rPr>
          <w:rFonts w:asciiTheme="majorEastAsia" w:eastAsiaTheme="majorEastAsia" w:hAnsiTheme="majorEastAsia" w:hint="eastAsia"/>
          <w:sz w:val="24"/>
        </w:rPr>
        <w:t>4</w:t>
      </w:r>
      <w:r w:rsidR="00CC4F1C" w:rsidRPr="002B2FDA">
        <w:rPr>
          <w:rFonts w:asciiTheme="majorEastAsia" w:eastAsiaTheme="majorEastAsia" w:hAnsiTheme="majorEastAsia"/>
          <w:sz w:val="24"/>
        </w:rPr>
        <w:t xml:space="preserve">. </w:t>
      </w:r>
      <w:r w:rsidR="00CC4F1C" w:rsidRPr="002B2FDA">
        <w:rPr>
          <w:rFonts w:asciiTheme="majorEastAsia" w:eastAsiaTheme="majorEastAsia" w:hAnsiTheme="majorEastAsia" w:hint="eastAsia"/>
          <w:sz w:val="24"/>
        </w:rPr>
        <w:t>研究内容</w:t>
      </w:r>
    </w:p>
    <w:p w:rsidR="0022495B" w:rsidRPr="002B2FDA" w:rsidRDefault="00246F1B" w:rsidP="0022495B">
      <w:pPr>
        <w:spacing w:line="0" w:lineRule="atLeast"/>
        <w:rPr>
          <w:rFonts w:asciiTheme="majorEastAsia" w:eastAsiaTheme="majorEastAsia" w:hAnsiTheme="majorEastAsia"/>
          <w:sz w:val="21"/>
          <w:szCs w:val="21"/>
        </w:rPr>
      </w:pPr>
      <w:r w:rsidRPr="002B2FDA">
        <w:rPr>
          <w:rFonts w:asciiTheme="majorEastAsia" w:eastAsiaTheme="majorEastAsia" w:hAnsiTheme="majorEastAsia" w:hint="eastAsia"/>
          <w:sz w:val="21"/>
          <w:szCs w:val="21"/>
        </w:rPr>
        <w:t>4</w:t>
      </w:r>
      <w:r w:rsidR="00CC4F1C" w:rsidRPr="002B2FDA">
        <w:rPr>
          <w:rFonts w:asciiTheme="majorEastAsia" w:eastAsiaTheme="majorEastAsia" w:hAnsiTheme="majorEastAsia" w:hint="eastAsia"/>
          <w:sz w:val="21"/>
          <w:szCs w:val="21"/>
        </w:rPr>
        <w:t>.1</w:t>
      </w:r>
      <w:r w:rsidR="001D488E" w:rsidRPr="002B2FDA">
        <w:rPr>
          <w:rFonts w:asciiTheme="majorEastAsia" w:eastAsiaTheme="majorEastAsia" w:hAnsiTheme="majorEastAsia" w:hint="eastAsia"/>
          <w:sz w:val="21"/>
          <w:szCs w:val="21"/>
        </w:rPr>
        <w:t xml:space="preserve"> </w:t>
      </w:r>
      <w:r w:rsidR="001671B8" w:rsidRPr="002B2FDA">
        <w:rPr>
          <w:rFonts w:asciiTheme="majorEastAsia" w:eastAsiaTheme="majorEastAsia" w:hAnsiTheme="majorEastAsia" w:hint="eastAsia"/>
          <w:sz w:val="21"/>
          <w:szCs w:val="21"/>
        </w:rPr>
        <w:t>モデルの作成</w:t>
      </w:r>
    </w:p>
    <w:p w:rsidR="006252F0" w:rsidRPr="006252F0" w:rsidRDefault="00A07773" w:rsidP="000D2A6A">
      <w:pPr>
        <w:spacing w:line="240" w:lineRule="auto"/>
        <w:rPr>
          <w:rFonts w:asciiTheme="minorEastAsia" w:eastAsiaTheme="minorEastAsia" w:hAnsiTheme="minorEastAsia"/>
          <w:szCs w:val="21"/>
        </w:rPr>
      </w:pPr>
      <w:r>
        <w:rPr>
          <w:rFonts w:eastAsiaTheme="majorEastAsia" w:hint="eastAsia"/>
          <w:szCs w:val="21"/>
        </w:rPr>
        <w:t xml:space="preserve">　</w:t>
      </w:r>
      <w:r w:rsidR="00680DB1">
        <w:rPr>
          <w:rFonts w:asciiTheme="minorEastAsia" w:eastAsiaTheme="minorEastAsia" w:hAnsiTheme="minorEastAsia" w:hint="eastAsia"/>
          <w:szCs w:val="21"/>
        </w:rPr>
        <w:t>実機モデルを図</w:t>
      </w:r>
      <w:r w:rsidR="00680DB1" w:rsidRPr="007E49E6">
        <w:rPr>
          <w:rFonts w:eastAsiaTheme="minorEastAsia"/>
          <w:szCs w:val="21"/>
        </w:rPr>
        <w:t>2</w:t>
      </w:r>
      <w:r w:rsidR="00680DB1">
        <w:rPr>
          <w:rFonts w:asciiTheme="minorEastAsia" w:eastAsiaTheme="minorEastAsia" w:hAnsiTheme="minorEastAsia" w:hint="eastAsia"/>
          <w:szCs w:val="21"/>
        </w:rPr>
        <w:t>に示す。</w:t>
      </w:r>
      <w:r w:rsidR="006252F0">
        <w:rPr>
          <w:rFonts w:asciiTheme="minorEastAsia" w:eastAsiaTheme="minorEastAsia" w:hAnsiTheme="minorEastAsia" w:hint="eastAsia"/>
          <w:szCs w:val="21"/>
        </w:rPr>
        <w:t>系統から高調波</w:t>
      </w:r>
      <w:r w:rsidR="001369CE">
        <w:rPr>
          <w:rFonts w:asciiTheme="minorEastAsia" w:eastAsiaTheme="minorEastAsia" w:hAnsiTheme="minorEastAsia" w:hint="eastAsia"/>
          <w:szCs w:val="21"/>
        </w:rPr>
        <w:t>電流</w:t>
      </w:r>
      <w:r w:rsidR="006252F0">
        <w:rPr>
          <w:rFonts w:asciiTheme="minorEastAsia" w:eastAsiaTheme="minorEastAsia" w:hAnsiTheme="minorEastAsia" w:hint="eastAsia"/>
          <w:szCs w:val="21"/>
        </w:rPr>
        <w:t>を検出</w:t>
      </w:r>
      <w:r w:rsidR="001369CE">
        <w:rPr>
          <w:rFonts w:asciiTheme="minorEastAsia" w:eastAsiaTheme="minorEastAsia" w:hAnsiTheme="minorEastAsia" w:hint="eastAsia"/>
          <w:szCs w:val="21"/>
        </w:rPr>
        <w:t>する。</w:t>
      </w:r>
      <w:proofErr w:type="spellStart"/>
      <w:r w:rsidR="001369CE" w:rsidRPr="007E49E6">
        <w:rPr>
          <w:rFonts w:eastAsiaTheme="minorEastAsia"/>
          <w:szCs w:val="21"/>
        </w:rPr>
        <w:t>dSPACE</w:t>
      </w:r>
      <w:proofErr w:type="spellEnd"/>
      <w:r w:rsidR="001369CE">
        <w:rPr>
          <w:rFonts w:asciiTheme="minorEastAsia" w:eastAsiaTheme="minorEastAsia" w:hAnsiTheme="minorEastAsia" w:hint="eastAsia"/>
          <w:szCs w:val="21"/>
        </w:rPr>
        <w:t>を用いて</w:t>
      </w:r>
      <w:r w:rsidR="001369CE" w:rsidRPr="007E49E6">
        <w:rPr>
          <w:rFonts w:eastAsiaTheme="minorEastAsia"/>
          <w:szCs w:val="21"/>
        </w:rPr>
        <w:t>AD</w:t>
      </w:r>
      <w:r w:rsidR="00D00D50">
        <w:rPr>
          <w:rFonts w:asciiTheme="minorEastAsia" w:eastAsiaTheme="minorEastAsia" w:hAnsiTheme="minorEastAsia" w:hint="eastAsia"/>
          <w:szCs w:val="21"/>
        </w:rPr>
        <w:t>変換し</w:t>
      </w:r>
      <w:r w:rsidR="00ED438E" w:rsidRPr="007E49E6">
        <w:rPr>
          <w:rFonts w:eastAsiaTheme="minorEastAsia"/>
          <w:szCs w:val="21"/>
        </w:rPr>
        <w:t>PC</w:t>
      </w:r>
      <w:r w:rsidR="00ED438E">
        <w:rPr>
          <w:rFonts w:asciiTheme="minorEastAsia" w:eastAsiaTheme="minorEastAsia" w:hAnsiTheme="minorEastAsia" w:hint="eastAsia"/>
          <w:szCs w:val="21"/>
        </w:rPr>
        <w:t>に入力され</w:t>
      </w:r>
      <w:r w:rsidR="00D00D50">
        <w:rPr>
          <w:rFonts w:asciiTheme="minorEastAsia" w:eastAsiaTheme="minorEastAsia" w:hAnsiTheme="minorEastAsia" w:hint="eastAsia"/>
          <w:szCs w:val="21"/>
        </w:rPr>
        <w:t xml:space="preserve">, </w:t>
      </w:r>
      <w:r w:rsidR="00ED438E" w:rsidRPr="007E49E6">
        <w:rPr>
          <w:rFonts w:eastAsiaTheme="minorEastAsia"/>
          <w:szCs w:val="21"/>
        </w:rPr>
        <w:t>PC</w:t>
      </w:r>
      <w:r w:rsidR="001369CE">
        <w:rPr>
          <w:rFonts w:asciiTheme="minorEastAsia" w:eastAsiaTheme="minorEastAsia" w:hAnsiTheme="minorEastAsia" w:hint="eastAsia"/>
          <w:szCs w:val="21"/>
        </w:rPr>
        <w:t>内で処理をしてインバータに信号を送り補償電流を</w:t>
      </w:r>
      <w:r w:rsidR="00ED438E">
        <w:rPr>
          <w:rFonts w:asciiTheme="minorEastAsia" w:eastAsiaTheme="minorEastAsia" w:hAnsiTheme="minorEastAsia" w:hint="eastAsia"/>
          <w:szCs w:val="21"/>
        </w:rPr>
        <w:t>生成される</w:t>
      </w:r>
      <w:r w:rsidR="001369CE">
        <w:rPr>
          <w:rFonts w:asciiTheme="minorEastAsia" w:eastAsiaTheme="minorEastAsia" w:hAnsiTheme="minorEastAsia" w:hint="eastAsia"/>
          <w:szCs w:val="21"/>
        </w:rPr>
        <w:t>。</w:t>
      </w:r>
      <w:r w:rsidR="005F30D4" w:rsidRPr="005F30D4">
        <w:rPr>
          <w:rFonts w:asciiTheme="minorEastAsia" w:eastAsiaTheme="minorEastAsia" w:hAnsiTheme="minorEastAsia" w:hint="eastAsia"/>
          <w:szCs w:val="21"/>
        </w:rPr>
        <w:t>このモデルの</w:t>
      </w:r>
      <w:r w:rsidR="00DB20EE">
        <w:rPr>
          <w:rFonts w:asciiTheme="minorEastAsia" w:eastAsiaTheme="minorEastAsia" w:hAnsiTheme="minorEastAsia" w:hint="eastAsia"/>
          <w:szCs w:val="21"/>
        </w:rPr>
        <w:t>設計</w:t>
      </w:r>
      <w:r w:rsidR="005F30D4" w:rsidRPr="005F30D4">
        <w:rPr>
          <w:rFonts w:asciiTheme="minorEastAsia" w:eastAsiaTheme="minorEastAsia" w:hAnsiTheme="minorEastAsia" w:hint="eastAsia"/>
          <w:szCs w:val="21"/>
        </w:rPr>
        <w:t>は</w:t>
      </w:r>
      <w:r w:rsidR="005F30D4">
        <w:rPr>
          <w:rFonts w:asciiTheme="minorEastAsia" w:eastAsiaTheme="minorEastAsia" w:hAnsiTheme="minorEastAsia" w:hint="eastAsia"/>
          <w:szCs w:val="21"/>
        </w:rPr>
        <w:t>上記の</w:t>
      </w:r>
      <w:r w:rsidR="00ED438E">
        <w:rPr>
          <w:rFonts w:asciiTheme="minorEastAsia" w:eastAsiaTheme="minorEastAsia" w:hAnsiTheme="minorEastAsia" w:hint="eastAsia"/>
          <w:szCs w:val="21"/>
        </w:rPr>
        <w:t>通りである。</w:t>
      </w:r>
    </w:p>
    <w:p w:rsidR="00C74EC8" w:rsidRDefault="00C74EC8" w:rsidP="00C74EC8">
      <w:pPr>
        <w:spacing w:line="0" w:lineRule="atLeast"/>
        <w:jc w:val="center"/>
        <w:rPr>
          <w:rFonts w:eastAsiaTheme="majorEastAsia" w:hAnsiTheme="majorEastAsia"/>
          <w:szCs w:val="18"/>
        </w:rPr>
      </w:pPr>
    </w:p>
    <w:p w:rsidR="001045F4" w:rsidRDefault="00517004" w:rsidP="001045F4">
      <w:pPr>
        <w:spacing w:line="0" w:lineRule="atLeast"/>
        <w:jc w:val="center"/>
        <w:rPr>
          <w:rFonts w:eastAsiaTheme="majorEastAsia" w:hAnsiTheme="majorEastAsia"/>
          <w:szCs w:val="18"/>
        </w:rPr>
      </w:pPr>
      <w:r>
        <w:rPr>
          <w:rFonts w:eastAsiaTheme="majorEastAsia" w:hAnsiTheme="majorEastAsia"/>
          <w:noProof/>
          <w:szCs w:val="18"/>
        </w:rPr>
        <w:drawing>
          <wp:inline distT="0" distB="0" distL="0" distR="0" wp14:anchorId="793CEE45" wp14:editId="318DB598">
            <wp:extent cx="2857500" cy="2152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rsidR="005F30D4" w:rsidRDefault="005F30D4" w:rsidP="001045F4">
      <w:pPr>
        <w:spacing w:line="0" w:lineRule="atLeast"/>
        <w:jc w:val="center"/>
        <w:rPr>
          <w:rFonts w:eastAsiaTheme="majorEastAsia" w:hAnsiTheme="majorEastAsia"/>
          <w:szCs w:val="18"/>
        </w:rPr>
      </w:pPr>
      <w:r>
        <w:rPr>
          <w:rFonts w:eastAsiaTheme="majorEastAsia" w:hAnsiTheme="majorEastAsia" w:hint="eastAsia"/>
          <w:szCs w:val="18"/>
        </w:rPr>
        <w:t>図</w:t>
      </w:r>
      <w:r w:rsidR="00E024AB">
        <w:rPr>
          <w:rFonts w:eastAsiaTheme="majorEastAsia" w:hAnsiTheme="majorEastAsia" w:hint="eastAsia"/>
          <w:szCs w:val="18"/>
        </w:rPr>
        <w:t>2</w:t>
      </w:r>
      <w:r>
        <w:rPr>
          <w:rFonts w:eastAsiaTheme="majorEastAsia" w:hAnsiTheme="majorEastAsia" w:hint="eastAsia"/>
          <w:szCs w:val="18"/>
        </w:rPr>
        <w:t xml:space="preserve">　</w:t>
      </w:r>
      <w:r>
        <w:rPr>
          <w:rFonts w:eastAsiaTheme="majorEastAsia" w:hAnsiTheme="majorEastAsia" w:hint="eastAsia"/>
          <w:szCs w:val="18"/>
        </w:rPr>
        <w:t>APF</w:t>
      </w:r>
      <w:r>
        <w:rPr>
          <w:rFonts w:eastAsiaTheme="majorEastAsia" w:hAnsiTheme="majorEastAsia" w:hint="eastAsia"/>
          <w:szCs w:val="18"/>
        </w:rPr>
        <w:t>の実機モデル</w:t>
      </w:r>
    </w:p>
    <w:p w:rsidR="005F30D4" w:rsidRPr="001045F4" w:rsidRDefault="005F30D4" w:rsidP="00845A33">
      <w:pPr>
        <w:spacing w:line="0" w:lineRule="atLeast"/>
        <w:rPr>
          <w:rFonts w:eastAsiaTheme="majorEastAsia" w:hAnsiTheme="majorEastAsia"/>
          <w:szCs w:val="18"/>
        </w:rPr>
      </w:pPr>
    </w:p>
    <w:p w:rsidR="00B74F6B" w:rsidRPr="002B2FDA" w:rsidRDefault="00B74F6B" w:rsidP="00B74F6B">
      <w:pPr>
        <w:spacing w:line="240" w:lineRule="auto"/>
        <w:textAlignment w:val="auto"/>
        <w:rPr>
          <w:rFonts w:asciiTheme="majorEastAsia" w:eastAsiaTheme="majorEastAsia" w:hAnsiTheme="majorEastAsia" w:cs="ＭＳ明朝"/>
          <w:sz w:val="21"/>
          <w:szCs w:val="21"/>
        </w:rPr>
      </w:pPr>
      <w:r w:rsidRPr="002B2FDA">
        <w:rPr>
          <w:rFonts w:asciiTheme="majorEastAsia" w:eastAsiaTheme="majorEastAsia" w:hAnsiTheme="majorEastAsia" w:cs="ＭＳ明朝" w:hint="eastAsia"/>
          <w:sz w:val="21"/>
          <w:szCs w:val="21"/>
        </w:rPr>
        <w:t>4.</w:t>
      </w:r>
      <w:r w:rsidR="00ED438E" w:rsidRPr="002B2FDA">
        <w:rPr>
          <w:rFonts w:asciiTheme="majorEastAsia" w:eastAsiaTheme="majorEastAsia" w:hAnsiTheme="majorEastAsia" w:cs="ＭＳ明朝" w:hint="eastAsia"/>
          <w:sz w:val="21"/>
          <w:szCs w:val="21"/>
        </w:rPr>
        <w:t>2</w:t>
      </w:r>
      <w:r w:rsidRPr="002B2FDA">
        <w:rPr>
          <w:rFonts w:asciiTheme="majorEastAsia" w:eastAsiaTheme="majorEastAsia" w:hAnsiTheme="majorEastAsia" w:cs="ＭＳ明朝" w:hint="eastAsia"/>
          <w:sz w:val="21"/>
          <w:szCs w:val="21"/>
        </w:rPr>
        <w:t xml:space="preserve">　高調波除去試験</w:t>
      </w:r>
    </w:p>
    <w:p w:rsidR="00845A33" w:rsidRDefault="00B74F6B" w:rsidP="00B74F6B">
      <w:pPr>
        <w:spacing w:line="240" w:lineRule="auto"/>
        <w:textAlignment w:val="auto"/>
        <w:rPr>
          <w:rFonts w:eastAsiaTheme="minorEastAsia" w:hAnsiTheme="minorEastAsia" w:cs="ＭＳ明朝"/>
          <w:szCs w:val="18"/>
        </w:rPr>
      </w:pPr>
      <w:r>
        <w:rPr>
          <w:rFonts w:eastAsiaTheme="minorEastAsia" w:hAnsiTheme="minorEastAsia" w:cs="ＭＳ明朝" w:hint="eastAsia"/>
          <w:szCs w:val="18"/>
        </w:rPr>
        <w:t>高調波除去試験結果を表</w:t>
      </w:r>
      <w:r>
        <w:rPr>
          <w:rFonts w:eastAsiaTheme="minorEastAsia" w:hAnsiTheme="minorEastAsia" w:cs="ＭＳ明朝" w:hint="eastAsia"/>
          <w:szCs w:val="18"/>
        </w:rPr>
        <w:t>4</w:t>
      </w:r>
      <w:r>
        <w:rPr>
          <w:rFonts w:eastAsiaTheme="minorEastAsia" w:hAnsiTheme="minorEastAsia" w:cs="ＭＳ明朝" w:hint="eastAsia"/>
          <w:szCs w:val="18"/>
        </w:rPr>
        <w:t>に示す。</w:t>
      </w:r>
      <w:r>
        <w:rPr>
          <w:rFonts w:eastAsiaTheme="minorEastAsia" w:hAnsiTheme="minorEastAsia" w:cs="ＭＳ明朝" w:hint="eastAsia"/>
          <w:szCs w:val="18"/>
        </w:rPr>
        <w:t>CF1.4</w:t>
      </w:r>
      <w:r>
        <w:rPr>
          <w:rFonts w:eastAsiaTheme="minorEastAsia" w:hAnsiTheme="minorEastAsia" w:cs="ＭＳ明朝"/>
          <w:szCs w:val="18"/>
        </w:rPr>
        <w:t>(</w:t>
      </w:r>
      <w:r>
        <w:rPr>
          <w:rFonts w:eastAsiaTheme="minorEastAsia" w:hAnsiTheme="minorEastAsia" w:cs="ＭＳ明朝" w:hint="eastAsia"/>
          <w:szCs w:val="18"/>
        </w:rPr>
        <w:t>正弦波</w:t>
      </w:r>
      <w:r>
        <w:rPr>
          <w:rFonts w:eastAsiaTheme="minorEastAsia" w:hAnsiTheme="minorEastAsia" w:cs="ＭＳ明朝" w:hint="eastAsia"/>
          <w:szCs w:val="18"/>
        </w:rPr>
        <w:t>)</w:t>
      </w:r>
      <w:r>
        <w:rPr>
          <w:rFonts w:eastAsiaTheme="minorEastAsia" w:hAnsiTheme="minorEastAsia" w:cs="ＭＳ明朝" w:hint="eastAsia"/>
          <w:szCs w:val="18"/>
        </w:rPr>
        <w:t>時には、ひずみ率が</w:t>
      </w:r>
      <w:r>
        <w:rPr>
          <w:rFonts w:eastAsiaTheme="minorEastAsia" w:hAnsiTheme="minorEastAsia" w:cs="ＭＳ明朝" w:hint="eastAsia"/>
          <w:szCs w:val="18"/>
        </w:rPr>
        <w:t>0.99%</w:t>
      </w:r>
      <w:r>
        <w:rPr>
          <w:rFonts w:eastAsiaTheme="minorEastAsia" w:hAnsiTheme="minorEastAsia" w:cs="ＭＳ明朝" w:hint="eastAsia"/>
          <w:szCs w:val="18"/>
        </w:rPr>
        <w:t>から</w:t>
      </w:r>
      <w:r>
        <w:rPr>
          <w:rFonts w:eastAsiaTheme="minorEastAsia" w:hAnsiTheme="minorEastAsia" w:cs="ＭＳ明朝" w:hint="eastAsia"/>
          <w:szCs w:val="18"/>
        </w:rPr>
        <w:t>31.1%</w:t>
      </w:r>
      <w:r>
        <w:rPr>
          <w:rFonts w:eastAsiaTheme="minorEastAsia" w:hAnsiTheme="minorEastAsia" w:cs="ＭＳ明朝" w:hint="eastAsia"/>
          <w:szCs w:val="18"/>
        </w:rPr>
        <w:t>に増えている。また、</w:t>
      </w:r>
      <w:r>
        <w:rPr>
          <w:rFonts w:eastAsiaTheme="minorEastAsia" w:hAnsiTheme="minorEastAsia" w:cs="ＭＳ明朝" w:hint="eastAsia"/>
          <w:szCs w:val="18"/>
        </w:rPr>
        <w:t>CF2</w:t>
      </w:r>
      <w:r>
        <w:rPr>
          <w:rFonts w:eastAsiaTheme="minorEastAsia" w:hAnsiTheme="minorEastAsia" w:cs="ＭＳ明朝" w:hint="eastAsia"/>
          <w:szCs w:val="18"/>
        </w:rPr>
        <w:t>～</w:t>
      </w:r>
      <w:r>
        <w:rPr>
          <w:rFonts w:eastAsiaTheme="minorEastAsia" w:hAnsiTheme="minorEastAsia" w:cs="ＭＳ明朝" w:hint="eastAsia"/>
          <w:szCs w:val="18"/>
        </w:rPr>
        <w:t>4</w:t>
      </w:r>
      <w:r>
        <w:rPr>
          <w:rFonts w:eastAsiaTheme="minorEastAsia" w:hAnsiTheme="minorEastAsia" w:cs="ＭＳ明朝" w:hint="eastAsia"/>
          <w:szCs w:val="18"/>
        </w:rPr>
        <w:t>時にはひずみ率を抑制できているものの、一般の電力系統ではひずみ率の抑制目標は</w:t>
      </w:r>
      <w:r w:rsidRPr="00E024AB">
        <w:rPr>
          <w:rFonts w:eastAsiaTheme="minorEastAsia"/>
          <w:szCs w:val="18"/>
        </w:rPr>
        <w:t>5</w:t>
      </w:r>
      <w:r w:rsidR="00E024AB">
        <w:rPr>
          <w:rFonts w:eastAsiaTheme="minorEastAsia" w:hint="eastAsia"/>
          <w:szCs w:val="18"/>
        </w:rPr>
        <w:t>%</w:t>
      </w:r>
      <w:r>
        <w:rPr>
          <w:rFonts w:eastAsiaTheme="minorEastAsia" w:hAnsiTheme="minorEastAsia" w:cs="ＭＳ明朝" w:hint="eastAsia"/>
          <w:szCs w:val="18"/>
        </w:rPr>
        <w:t>以下とされているため、十分に電力品質が改善されたとはいえない。</w:t>
      </w:r>
    </w:p>
    <w:p w:rsidR="00E455F9" w:rsidRPr="00E455F9" w:rsidRDefault="00B74F6B" w:rsidP="00E455F9">
      <w:pPr>
        <w:spacing w:line="240" w:lineRule="auto"/>
        <w:jc w:val="center"/>
        <w:textAlignment w:val="auto"/>
        <w:rPr>
          <w:rFonts w:eastAsiaTheme="minorEastAsia" w:hAnsiTheme="minorEastAsia" w:cs="ＭＳ明朝"/>
          <w:szCs w:val="18"/>
        </w:rPr>
      </w:pPr>
      <w:r>
        <w:rPr>
          <w:rFonts w:eastAsiaTheme="minorEastAsia" w:hAnsiTheme="minorEastAsia" w:cs="ＭＳ明朝" w:hint="eastAsia"/>
          <w:szCs w:val="18"/>
        </w:rPr>
        <w:t>表</w:t>
      </w:r>
      <w:r>
        <w:rPr>
          <w:rFonts w:eastAsiaTheme="minorEastAsia" w:hAnsiTheme="minorEastAsia" w:cs="ＭＳ明朝" w:hint="eastAsia"/>
          <w:szCs w:val="18"/>
        </w:rPr>
        <w:t>4</w:t>
      </w:r>
      <w:r>
        <w:rPr>
          <w:rFonts w:eastAsiaTheme="minorEastAsia" w:hAnsiTheme="minorEastAsia" w:cs="ＭＳ明朝" w:hint="eastAsia"/>
          <w:szCs w:val="18"/>
        </w:rPr>
        <w:t xml:space="preserve">　高調波除去試験結果</w:t>
      </w:r>
      <w:r w:rsidR="00E455F9">
        <w:fldChar w:fldCharType="begin"/>
      </w:r>
      <w:r w:rsidR="00E455F9">
        <w:instrText xml:space="preserve"> LINK Excel.Sheet.12 "\\\\A3\\share\\Public\\#2015 </w:instrText>
      </w:r>
      <w:r w:rsidR="00E455F9">
        <w:instrText>分散型電源班（</w:instrText>
      </w:r>
      <w:r w:rsidR="00E455F9">
        <w:instrText>DG)\\CF picture\\CF</w:instrText>
      </w:r>
      <w:r w:rsidR="00E455F9">
        <w:instrText>、</w:instrText>
      </w:r>
      <w:r w:rsidR="00E455F9">
        <w:instrText xml:space="preserve">THD.xlsx" "Sheet3!R1C7:R4C11" \a \f 4 \h </w:instrText>
      </w:r>
      <w:r w:rsidR="00845A33">
        <w:instrText xml:space="preserve"> \* MERGEFORMAT </w:instrText>
      </w:r>
      <w:r w:rsidR="00E455F9">
        <w:fldChar w:fldCharType="separate"/>
      </w:r>
    </w:p>
    <w:tbl>
      <w:tblPr>
        <w:tblW w:w="4649" w:type="dxa"/>
        <w:tblLayout w:type="fixed"/>
        <w:tblCellMar>
          <w:left w:w="99" w:type="dxa"/>
          <w:right w:w="99" w:type="dxa"/>
        </w:tblCellMar>
        <w:tblLook w:val="04A0" w:firstRow="1" w:lastRow="0" w:firstColumn="1" w:lastColumn="0" w:noHBand="0" w:noVBand="1"/>
      </w:tblPr>
      <w:tblGrid>
        <w:gridCol w:w="929"/>
        <w:gridCol w:w="930"/>
        <w:gridCol w:w="930"/>
        <w:gridCol w:w="930"/>
        <w:gridCol w:w="930"/>
      </w:tblGrid>
      <w:tr w:rsidR="00E455F9" w:rsidRPr="00E455F9" w:rsidTr="00845A33">
        <w:trPr>
          <w:trHeight w:val="270"/>
        </w:trPr>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CF</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1.4</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2.0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3.0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4.0</w:t>
            </w:r>
          </w:p>
        </w:tc>
      </w:tr>
      <w:tr w:rsidR="00E455F9" w:rsidRPr="00E455F9" w:rsidTr="00845A33">
        <w:trPr>
          <w:trHeight w:val="270"/>
        </w:trPr>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THD</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0.99</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23.1</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96.3</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150.23</w:t>
            </w:r>
          </w:p>
        </w:tc>
      </w:tr>
      <w:tr w:rsidR="00E455F9" w:rsidRPr="00E455F9" w:rsidTr="00845A33">
        <w:trPr>
          <w:trHeight w:val="270"/>
        </w:trPr>
        <w:tc>
          <w:tcPr>
            <w:tcW w:w="929" w:type="dxa"/>
            <w:vMerge/>
            <w:tcBorders>
              <w:top w:val="nil"/>
              <w:left w:val="single" w:sz="4" w:space="0" w:color="auto"/>
              <w:bottom w:val="single" w:sz="4" w:space="0" w:color="auto"/>
              <w:right w:val="single" w:sz="4" w:space="0" w:color="auto"/>
            </w:tcBorders>
            <w:vAlign w:val="center"/>
            <w:hideMark/>
          </w:tcPr>
          <w:p w:rsidR="00E455F9" w:rsidRPr="00E455F9" w:rsidRDefault="00E455F9" w:rsidP="00E455F9">
            <w:pPr>
              <w:widowControl/>
              <w:autoSpaceDE/>
              <w:autoSpaceDN/>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w:t>
            </w:r>
          </w:p>
        </w:tc>
      </w:tr>
      <w:tr w:rsidR="00E455F9" w:rsidRPr="00E455F9" w:rsidTr="00845A33">
        <w:trPr>
          <w:trHeight w:val="270"/>
        </w:trPr>
        <w:tc>
          <w:tcPr>
            <w:tcW w:w="929" w:type="dxa"/>
            <w:vMerge/>
            <w:tcBorders>
              <w:top w:val="nil"/>
              <w:left w:val="single" w:sz="4" w:space="0" w:color="auto"/>
              <w:bottom w:val="single" w:sz="4" w:space="0" w:color="auto"/>
              <w:right w:val="single" w:sz="4" w:space="0" w:color="auto"/>
            </w:tcBorders>
            <w:vAlign w:val="center"/>
            <w:hideMark/>
          </w:tcPr>
          <w:p w:rsidR="00E455F9" w:rsidRPr="00E455F9" w:rsidRDefault="00E455F9" w:rsidP="00E455F9">
            <w:pPr>
              <w:widowControl/>
              <w:autoSpaceDE/>
              <w:autoSpaceDN/>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31.1</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18.2</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24.3</w:t>
            </w:r>
          </w:p>
        </w:tc>
        <w:tc>
          <w:tcPr>
            <w:tcW w:w="930" w:type="dxa"/>
            <w:tcBorders>
              <w:top w:val="nil"/>
              <w:left w:val="nil"/>
              <w:bottom w:val="single" w:sz="4" w:space="0" w:color="auto"/>
              <w:right w:val="single" w:sz="4" w:space="0" w:color="auto"/>
            </w:tcBorders>
            <w:shd w:val="clear" w:color="auto" w:fill="auto"/>
            <w:noWrap/>
            <w:vAlign w:val="center"/>
            <w:hideMark/>
          </w:tcPr>
          <w:p w:rsidR="00E455F9" w:rsidRPr="00E455F9" w:rsidRDefault="00E455F9" w:rsidP="00E455F9">
            <w:pPr>
              <w:widowControl/>
              <w:autoSpaceDE/>
              <w:autoSpaceDN/>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E455F9">
              <w:rPr>
                <w:rFonts w:ascii="ＭＳ Ｐゴシック" w:eastAsia="ＭＳ Ｐゴシック" w:hAnsi="ＭＳ Ｐゴシック" w:cs="ＭＳ Ｐゴシック" w:hint="eastAsia"/>
                <w:color w:val="000000"/>
                <w:sz w:val="22"/>
                <w:szCs w:val="22"/>
              </w:rPr>
              <w:t>45.8</w:t>
            </w:r>
          </w:p>
        </w:tc>
      </w:tr>
    </w:tbl>
    <w:p w:rsidR="00B74F6B" w:rsidRPr="00805194" w:rsidRDefault="00E455F9" w:rsidP="00B74F6B">
      <w:pPr>
        <w:spacing w:line="240" w:lineRule="auto"/>
        <w:textAlignment w:val="auto"/>
        <w:rPr>
          <w:rFonts w:eastAsiaTheme="minorEastAsia" w:cs="ＭＳ明朝"/>
          <w:szCs w:val="18"/>
        </w:rPr>
      </w:pPr>
      <w:r>
        <w:rPr>
          <w:rFonts w:eastAsiaTheme="minorEastAsia" w:hAnsiTheme="minorEastAsia" w:cs="ＭＳ明朝"/>
          <w:szCs w:val="18"/>
        </w:rPr>
        <w:fldChar w:fldCharType="end"/>
      </w:r>
      <w:r w:rsidR="00B74F6B">
        <w:rPr>
          <w:rFonts w:eastAsiaTheme="minorEastAsia" w:hAnsiTheme="minorEastAsia" w:cs="ＭＳ明朝"/>
          <w:szCs w:val="18"/>
        </w:rPr>
        <w:br/>
      </w:r>
    </w:p>
    <w:p w:rsidR="000D2A6A" w:rsidRPr="009614B5" w:rsidRDefault="00246F1B" w:rsidP="00975A7B">
      <w:pPr>
        <w:spacing w:line="0" w:lineRule="atLeast"/>
        <w:rPr>
          <w:rFonts w:asciiTheme="majorEastAsia" w:eastAsiaTheme="majorEastAsia" w:hAnsiTheme="majorEastAsia"/>
          <w:sz w:val="21"/>
          <w:szCs w:val="21"/>
        </w:rPr>
      </w:pPr>
      <w:r w:rsidRPr="009614B5">
        <w:rPr>
          <w:rFonts w:asciiTheme="majorEastAsia" w:eastAsiaTheme="majorEastAsia" w:hAnsiTheme="majorEastAsia" w:hint="eastAsia"/>
          <w:sz w:val="21"/>
          <w:szCs w:val="21"/>
        </w:rPr>
        <w:t>4</w:t>
      </w:r>
      <w:r w:rsidR="0022495B" w:rsidRPr="009614B5">
        <w:rPr>
          <w:rFonts w:asciiTheme="majorEastAsia" w:eastAsiaTheme="majorEastAsia" w:hAnsiTheme="majorEastAsia" w:hint="eastAsia"/>
          <w:sz w:val="21"/>
          <w:szCs w:val="21"/>
        </w:rPr>
        <w:t>.</w:t>
      </w:r>
      <w:r w:rsidR="00ED438E" w:rsidRPr="009614B5">
        <w:rPr>
          <w:rFonts w:asciiTheme="majorEastAsia" w:eastAsiaTheme="majorEastAsia" w:hAnsiTheme="majorEastAsia" w:hint="eastAsia"/>
          <w:sz w:val="21"/>
          <w:szCs w:val="21"/>
        </w:rPr>
        <w:t>3</w:t>
      </w:r>
      <w:r w:rsidR="00082394" w:rsidRPr="009614B5">
        <w:rPr>
          <w:rFonts w:asciiTheme="majorEastAsia" w:eastAsiaTheme="majorEastAsia" w:hAnsiTheme="majorEastAsia" w:hint="eastAsia"/>
          <w:sz w:val="21"/>
          <w:szCs w:val="21"/>
        </w:rPr>
        <w:t xml:space="preserve">　APF</w:t>
      </w:r>
      <w:r w:rsidR="00B74F6B" w:rsidRPr="009614B5">
        <w:rPr>
          <w:rFonts w:asciiTheme="majorEastAsia" w:eastAsiaTheme="majorEastAsia" w:hAnsiTheme="majorEastAsia" w:hint="eastAsia"/>
          <w:sz w:val="21"/>
          <w:szCs w:val="21"/>
        </w:rPr>
        <w:t>の制御モデルの改善</w:t>
      </w:r>
    </w:p>
    <w:p w:rsidR="00B74F6B" w:rsidRDefault="00082394" w:rsidP="001003FF">
      <w:pPr>
        <w:spacing w:line="240" w:lineRule="auto"/>
        <w:rPr>
          <w:rFonts w:asciiTheme="minorEastAsia" w:eastAsiaTheme="minorEastAsia" w:hAnsiTheme="minorEastAsia"/>
          <w:szCs w:val="18"/>
        </w:rPr>
      </w:pPr>
      <w:r>
        <w:rPr>
          <w:rFonts w:eastAsiaTheme="majorEastAsia" w:hint="eastAsia"/>
          <w:sz w:val="21"/>
          <w:szCs w:val="21"/>
        </w:rPr>
        <w:t xml:space="preserve">　</w:t>
      </w:r>
      <w:r w:rsidRPr="007E49E6">
        <w:rPr>
          <w:rFonts w:eastAsiaTheme="minorEastAsia"/>
          <w:szCs w:val="18"/>
        </w:rPr>
        <w:t>APF</w:t>
      </w:r>
      <w:r w:rsidRPr="001003FF">
        <w:rPr>
          <w:rFonts w:asciiTheme="minorEastAsia" w:eastAsiaTheme="minorEastAsia" w:hAnsiTheme="minorEastAsia" w:hint="eastAsia"/>
          <w:szCs w:val="18"/>
        </w:rPr>
        <w:t>制御モデルを図</w:t>
      </w:r>
      <w:r w:rsidR="00F14631" w:rsidRPr="007E49E6">
        <w:rPr>
          <w:rFonts w:eastAsiaTheme="minorEastAsia"/>
          <w:szCs w:val="18"/>
        </w:rPr>
        <w:t>3</w:t>
      </w:r>
      <w:r w:rsidRPr="001003FF">
        <w:rPr>
          <w:rFonts w:asciiTheme="minorEastAsia" w:eastAsiaTheme="minorEastAsia" w:hAnsiTheme="minorEastAsia" w:hint="eastAsia"/>
          <w:szCs w:val="18"/>
        </w:rPr>
        <w:t>に示す。</w:t>
      </w:r>
      <w:r w:rsidR="00AC566F" w:rsidRPr="001003FF">
        <w:rPr>
          <w:rFonts w:asciiTheme="minorEastAsia" w:eastAsiaTheme="minorEastAsia" w:hAnsiTheme="minorEastAsia"/>
          <w:szCs w:val="18"/>
        </w:rPr>
        <w:t>本研究で</w:t>
      </w:r>
      <w:r w:rsidR="00AC566F" w:rsidRPr="001003FF">
        <w:rPr>
          <w:rFonts w:asciiTheme="minorEastAsia" w:eastAsiaTheme="minorEastAsia" w:hAnsiTheme="minorEastAsia" w:hint="eastAsia"/>
          <w:szCs w:val="18"/>
        </w:rPr>
        <w:t>使用</w:t>
      </w:r>
      <w:r w:rsidR="00AC566F" w:rsidRPr="001003FF">
        <w:rPr>
          <w:rFonts w:asciiTheme="minorEastAsia" w:eastAsiaTheme="minorEastAsia" w:hAnsiTheme="minorEastAsia"/>
          <w:szCs w:val="18"/>
        </w:rPr>
        <w:t>する</w:t>
      </w:r>
      <w:r w:rsidR="00AC566F" w:rsidRPr="007E49E6">
        <w:rPr>
          <w:rFonts w:eastAsiaTheme="minorEastAsia"/>
          <w:szCs w:val="18"/>
        </w:rPr>
        <w:t>APF</w:t>
      </w:r>
      <w:r w:rsidR="00AC566F" w:rsidRPr="001003FF">
        <w:rPr>
          <w:rFonts w:asciiTheme="minorEastAsia" w:eastAsiaTheme="minorEastAsia" w:hAnsiTheme="minorEastAsia"/>
          <w:szCs w:val="18"/>
        </w:rPr>
        <w:t>は，演算部(</w:t>
      </w:r>
      <w:r w:rsidR="00AC566F" w:rsidRPr="007E49E6">
        <w:rPr>
          <w:rFonts w:eastAsiaTheme="minorEastAsia"/>
          <w:szCs w:val="18"/>
        </w:rPr>
        <w:t>PC</w:t>
      </w:r>
      <w:r w:rsidR="00AC566F" w:rsidRPr="001003FF">
        <w:rPr>
          <w:rFonts w:asciiTheme="minorEastAsia" w:eastAsiaTheme="minorEastAsia" w:hAnsiTheme="minorEastAsia"/>
          <w:szCs w:val="18"/>
        </w:rPr>
        <w:t>)，</w:t>
      </w:r>
      <w:r w:rsidR="00AC566F" w:rsidRPr="007E49E6">
        <w:rPr>
          <w:rFonts w:eastAsiaTheme="minorEastAsia"/>
          <w:szCs w:val="18"/>
        </w:rPr>
        <w:t>A/D</w:t>
      </w:r>
      <w:r w:rsidR="00AC566F" w:rsidRPr="001003FF">
        <w:rPr>
          <w:rFonts w:asciiTheme="minorEastAsia" w:eastAsiaTheme="minorEastAsia" w:hAnsiTheme="minorEastAsia"/>
          <w:szCs w:val="18"/>
        </w:rPr>
        <w:t>変換装置(</w:t>
      </w:r>
      <w:proofErr w:type="spellStart"/>
      <w:r w:rsidR="00AC566F" w:rsidRPr="007E49E6">
        <w:rPr>
          <w:rFonts w:eastAsiaTheme="minorEastAsia"/>
          <w:szCs w:val="18"/>
        </w:rPr>
        <w:t>dSPACE</w:t>
      </w:r>
      <w:proofErr w:type="spellEnd"/>
      <w:r w:rsidR="00AC566F" w:rsidRPr="001003FF">
        <w:rPr>
          <w:rFonts w:asciiTheme="minorEastAsia" w:eastAsiaTheme="minorEastAsia" w:hAnsiTheme="minorEastAsia"/>
          <w:szCs w:val="18"/>
        </w:rPr>
        <w:t>），主回路および計測制御用のセンサから構成され，制御情報として系統側の電流および電圧の検出を行う。この検出された，アナログ信号を</w:t>
      </w:r>
      <w:proofErr w:type="spellStart"/>
      <w:r w:rsidR="00AC566F" w:rsidRPr="007E49E6">
        <w:rPr>
          <w:rFonts w:eastAsiaTheme="minorEastAsia"/>
          <w:szCs w:val="18"/>
        </w:rPr>
        <w:t>dSPACE</w:t>
      </w:r>
      <w:proofErr w:type="spellEnd"/>
      <w:r w:rsidR="00AC566F" w:rsidRPr="001003FF">
        <w:rPr>
          <w:rFonts w:asciiTheme="minorEastAsia" w:eastAsiaTheme="minorEastAsia" w:hAnsiTheme="minorEastAsia" w:hint="eastAsia"/>
          <w:szCs w:val="18"/>
        </w:rPr>
        <w:t>に</w:t>
      </w:r>
      <w:r w:rsidR="00AC566F" w:rsidRPr="001003FF">
        <w:rPr>
          <w:rFonts w:asciiTheme="minorEastAsia" w:eastAsiaTheme="minorEastAsia" w:hAnsiTheme="minorEastAsia"/>
          <w:szCs w:val="18"/>
        </w:rPr>
        <w:t>介してデジタル信号に変換し演算部に入力している。演算部では，検出した高調波から補償電流を生成するための制御を行う。</w:t>
      </w:r>
    </w:p>
    <w:p w:rsidR="00B74F6B" w:rsidRPr="001003FF" w:rsidRDefault="00B74F6B" w:rsidP="001003FF">
      <w:pPr>
        <w:spacing w:line="240" w:lineRule="auto"/>
        <w:rPr>
          <w:rFonts w:asciiTheme="minorEastAsia" w:eastAsiaTheme="minorEastAsia" w:hAnsiTheme="minorEastAsia"/>
          <w:szCs w:val="18"/>
        </w:rPr>
      </w:pPr>
      <w:r>
        <w:rPr>
          <w:rFonts w:asciiTheme="minorEastAsia" w:eastAsiaTheme="minorEastAsia" w:hAnsiTheme="minorEastAsia" w:hint="eastAsia"/>
          <w:szCs w:val="18"/>
        </w:rPr>
        <w:t>今回</w:t>
      </w:r>
      <w:r w:rsidR="00E455F9" w:rsidRPr="00E455F9">
        <w:rPr>
          <w:rFonts w:eastAsiaTheme="minorEastAsia"/>
          <w:szCs w:val="18"/>
        </w:rPr>
        <w:t>THD</w:t>
      </w:r>
      <w:r>
        <w:rPr>
          <w:rFonts w:asciiTheme="minorEastAsia" w:eastAsiaTheme="minorEastAsia" w:hAnsiTheme="minorEastAsia" w:hint="eastAsia"/>
          <w:szCs w:val="18"/>
        </w:rPr>
        <w:t>が増えてしまう原因において、制御回路における電圧、電流検出部が正しい値を検出できていなかったため、各ブロックの挙動を確認しつつ、再度制御モデルの構築を行った。</w:t>
      </w:r>
    </w:p>
    <w:p w:rsidR="00082394" w:rsidRDefault="00082394" w:rsidP="00975A7B">
      <w:pPr>
        <w:spacing w:line="0" w:lineRule="atLeast"/>
        <w:rPr>
          <w:rFonts w:eastAsiaTheme="majorEastAsia"/>
          <w:sz w:val="21"/>
          <w:szCs w:val="21"/>
        </w:rPr>
      </w:pPr>
      <w:r>
        <w:rPr>
          <w:rFonts w:asciiTheme="minorEastAsia" w:eastAsiaTheme="minorEastAsia" w:hAnsiTheme="minorEastAsia"/>
          <w:noProof/>
          <w:szCs w:val="21"/>
        </w:rPr>
        <w:drawing>
          <wp:inline distT="0" distB="0" distL="0" distR="0" wp14:anchorId="3D61C600" wp14:editId="6AF5B062">
            <wp:extent cx="2858447" cy="1743739"/>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rotWithShape="1">
                    <a:blip r:embed="rId12" cstate="print">
                      <a:extLst>
                        <a:ext uri="{28A0092B-C50C-407E-A947-70E740481C1C}">
                          <a14:useLocalDpi xmlns:a14="http://schemas.microsoft.com/office/drawing/2010/main" val="0"/>
                        </a:ext>
                      </a:extLst>
                    </a:blip>
                    <a:srcRect l="738" t="8306" r="-1" b="16008"/>
                    <a:stretch/>
                  </pic:blipFill>
                  <pic:spPr bwMode="auto">
                    <a:xfrm>
                      <a:off x="0" y="0"/>
                      <a:ext cx="2859099" cy="1744137"/>
                    </a:xfrm>
                    <a:prstGeom prst="rect">
                      <a:avLst/>
                    </a:prstGeom>
                    <a:ln>
                      <a:noFill/>
                    </a:ln>
                    <a:extLst>
                      <a:ext uri="{53640926-AAD7-44D8-BBD7-CCE9431645EC}">
                        <a14:shadowObscured xmlns:a14="http://schemas.microsoft.com/office/drawing/2010/main"/>
                      </a:ext>
                    </a:extLst>
                  </pic:spPr>
                </pic:pic>
              </a:graphicData>
            </a:graphic>
          </wp:inline>
        </w:drawing>
      </w:r>
    </w:p>
    <w:p w:rsidR="00FC78B7" w:rsidRDefault="00FC78B7" w:rsidP="00FC78B7">
      <w:pPr>
        <w:spacing w:line="240" w:lineRule="auto"/>
        <w:jc w:val="center"/>
        <w:textAlignment w:val="auto"/>
        <w:rPr>
          <w:rFonts w:eastAsiaTheme="minorEastAsia" w:hAnsiTheme="minorEastAsia" w:cs="ＭＳ明朝"/>
          <w:szCs w:val="18"/>
        </w:rPr>
      </w:pPr>
      <w:r w:rsidRPr="005B3B64">
        <w:rPr>
          <w:rFonts w:eastAsiaTheme="minorEastAsia" w:hAnsiTheme="minorEastAsia" w:cs="ＭＳ明朝" w:hint="eastAsia"/>
          <w:szCs w:val="18"/>
        </w:rPr>
        <w:t>図</w:t>
      </w:r>
      <w:r w:rsidR="00F14631">
        <w:rPr>
          <w:rFonts w:eastAsiaTheme="minorEastAsia" w:hAnsiTheme="minorEastAsia" w:cs="ＭＳ明朝" w:hint="eastAsia"/>
          <w:szCs w:val="18"/>
        </w:rPr>
        <w:t>3</w:t>
      </w:r>
      <w:r w:rsidRPr="005B3B64">
        <w:rPr>
          <w:rFonts w:eastAsiaTheme="minorEastAsia" w:hAnsiTheme="minorEastAsia" w:cs="ＭＳ明朝" w:hint="eastAsia"/>
          <w:szCs w:val="18"/>
        </w:rPr>
        <w:t xml:space="preserve">　</w:t>
      </w:r>
      <w:r w:rsidRPr="005B3B64">
        <w:rPr>
          <w:rFonts w:eastAsiaTheme="minorEastAsia" w:cs="ＭＳ明朝" w:hint="eastAsia"/>
          <w:szCs w:val="18"/>
        </w:rPr>
        <w:t>APF</w:t>
      </w:r>
      <w:r>
        <w:rPr>
          <w:rFonts w:eastAsiaTheme="minorEastAsia" w:hAnsiTheme="minorEastAsia" w:cs="ＭＳ明朝" w:hint="eastAsia"/>
          <w:szCs w:val="18"/>
        </w:rPr>
        <w:t>の制御モデル図</w:t>
      </w:r>
    </w:p>
    <w:p w:rsidR="00805194" w:rsidRDefault="00805194" w:rsidP="00805194">
      <w:pPr>
        <w:widowControl/>
        <w:autoSpaceDE/>
        <w:autoSpaceDN/>
        <w:adjustRightInd/>
        <w:spacing w:line="240" w:lineRule="auto"/>
        <w:ind w:firstLineChars="100" w:firstLine="180"/>
        <w:textAlignment w:val="auto"/>
        <w:rPr>
          <w:rFonts w:asciiTheme="minorEastAsia" w:eastAsiaTheme="minorEastAsia" w:hAnsiTheme="minorEastAsia" w:cstheme="minorBidi"/>
          <w:color w:val="000000" w:themeColor="text1"/>
          <w:kern w:val="24"/>
          <w:szCs w:val="18"/>
        </w:rPr>
      </w:pPr>
    </w:p>
    <w:p w:rsidR="00AE2B6D" w:rsidRPr="002B2FDA" w:rsidRDefault="00246F1B" w:rsidP="00CC4F1C">
      <w:pPr>
        <w:spacing w:line="0" w:lineRule="atLeast"/>
        <w:rPr>
          <w:rFonts w:asciiTheme="majorEastAsia" w:eastAsiaTheme="majorEastAsia" w:hAnsiTheme="majorEastAsia"/>
          <w:sz w:val="24"/>
        </w:rPr>
      </w:pPr>
      <w:r w:rsidRPr="002B2FDA">
        <w:rPr>
          <w:rFonts w:asciiTheme="majorEastAsia" w:eastAsiaTheme="majorEastAsia" w:hAnsiTheme="majorEastAsia" w:hint="eastAsia"/>
          <w:sz w:val="24"/>
        </w:rPr>
        <w:t>5</w:t>
      </w:r>
      <w:r w:rsidR="00AE2B6D" w:rsidRPr="002B2FDA">
        <w:rPr>
          <w:rFonts w:asciiTheme="majorEastAsia" w:eastAsiaTheme="majorEastAsia" w:hAnsiTheme="majorEastAsia"/>
          <w:sz w:val="24"/>
        </w:rPr>
        <w:t xml:space="preserve">. </w:t>
      </w:r>
      <w:r w:rsidR="00AE2B6D" w:rsidRPr="002B2FDA">
        <w:rPr>
          <w:rFonts w:asciiTheme="majorEastAsia" w:eastAsiaTheme="majorEastAsia" w:hAnsiTheme="majorEastAsia" w:hint="eastAsia"/>
          <w:sz w:val="24"/>
        </w:rPr>
        <w:t>まとめと今後の課題</w:t>
      </w:r>
    </w:p>
    <w:p w:rsidR="00393E48" w:rsidRPr="00284294" w:rsidRDefault="00AE2B6D" w:rsidP="00D94C85">
      <w:pPr>
        <w:spacing w:line="240" w:lineRule="auto"/>
      </w:pPr>
      <w:r w:rsidRPr="005B3B64">
        <w:rPr>
          <w:rFonts w:hAnsiTheme="minorHAnsi" w:hint="eastAsia"/>
        </w:rPr>
        <w:t xml:space="preserve">　</w:t>
      </w:r>
      <w:r w:rsidR="00B74F6B">
        <w:rPr>
          <w:rFonts w:hAnsiTheme="minorHAnsi" w:hint="eastAsia"/>
        </w:rPr>
        <w:t>今回は</w:t>
      </w:r>
      <w:r w:rsidR="00805194">
        <w:rPr>
          <w:rFonts w:hAnsiTheme="minorHAnsi" w:hint="eastAsia"/>
        </w:rPr>
        <w:t>高調波除去試験を行った</w:t>
      </w:r>
      <w:r w:rsidR="00B74F6B">
        <w:rPr>
          <w:rFonts w:hAnsiTheme="minorHAnsi" w:hint="eastAsia"/>
        </w:rPr>
        <w:t>が高調波を目標値に収めることができなかったため</w:t>
      </w:r>
      <w:r w:rsidR="00B74F6B">
        <w:rPr>
          <w:rFonts w:hAnsiTheme="minorHAnsi" w:hint="eastAsia"/>
        </w:rPr>
        <w:t>APF</w:t>
      </w:r>
      <w:r w:rsidR="00B74F6B">
        <w:rPr>
          <w:rFonts w:hAnsiTheme="minorHAnsi" w:hint="eastAsia"/>
        </w:rPr>
        <w:t>制御モデルの見直しを行った</w:t>
      </w:r>
      <w:r w:rsidR="00805194">
        <w:rPr>
          <w:rFonts w:hAnsiTheme="minorHAnsi" w:hint="eastAsia"/>
        </w:rPr>
        <w:t>。</w:t>
      </w:r>
      <w:r w:rsidR="001B2146" w:rsidRPr="005B3B64">
        <w:rPr>
          <w:rFonts w:hAnsiTheme="minorHAnsi" w:hint="eastAsia"/>
        </w:rPr>
        <w:t>今後の課題として</w:t>
      </w:r>
      <w:r w:rsidR="00DC1D92">
        <w:rPr>
          <w:rFonts w:hint="eastAsia"/>
        </w:rPr>
        <w:t xml:space="preserve">, </w:t>
      </w:r>
      <w:r w:rsidR="00284294">
        <w:rPr>
          <w:rFonts w:hint="eastAsia"/>
        </w:rPr>
        <w:t>現時点での高調波除去率の確認、</w:t>
      </w:r>
      <w:r w:rsidR="006252F0">
        <w:rPr>
          <w:rFonts w:hint="eastAsia"/>
        </w:rPr>
        <w:t>ヒステリシスボードの動作確認</w:t>
      </w:r>
      <w:r w:rsidR="00284294">
        <w:rPr>
          <w:rFonts w:hint="eastAsia"/>
        </w:rPr>
        <w:t>、改善を行う。</w:t>
      </w:r>
      <w:r w:rsidR="00D94C85">
        <w:rPr>
          <w:rFonts w:hAnsiTheme="minorHAnsi" w:hint="eastAsia"/>
        </w:rPr>
        <w:t>また高調波の除去率が</w:t>
      </w:r>
      <w:r w:rsidR="00D94C85">
        <w:rPr>
          <w:rFonts w:hAnsiTheme="minorHAnsi" w:hint="eastAsia"/>
        </w:rPr>
        <w:t>5%</w:t>
      </w:r>
      <w:r w:rsidR="00D94C85">
        <w:rPr>
          <w:rFonts w:hAnsiTheme="minorHAnsi" w:hint="eastAsia"/>
        </w:rPr>
        <w:t>以内に収まるかどうか検討する。</w:t>
      </w:r>
    </w:p>
    <w:p w:rsidR="005F30D4" w:rsidRPr="005B3B64" w:rsidRDefault="008E5E6A" w:rsidP="00FF37B2">
      <w:pPr>
        <w:spacing w:line="240" w:lineRule="auto"/>
      </w:pPr>
      <w:r>
        <w:pict>
          <v:rect id="_x0000_i1025" style="width:226.8pt;height:1pt;mso-position-horizontal:absolute" o:hralign="center" o:hrstd="t" o:hrnoshade="t" o:hr="t" fillcolor="black [3213]" stroked="f">
            <v:textbox inset="5.85pt,.7pt,5.85pt,.7pt"/>
          </v:rect>
        </w:pict>
      </w:r>
    </w:p>
    <w:p w:rsidR="0078647C" w:rsidRPr="005B3B64" w:rsidRDefault="0078647C" w:rsidP="0029412B">
      <w:pPr>
        <w:spacing w:line="0" w:lineRule="atLeast"/>
      </w:pPr>
      <w:r w:rsidRPr="005B3B64">
        <w:rPr>
          <w:rFonts w:hAnsiTheme="minorHAnsi" w:hint="eastAsia"/>
        </w:rPr>
        <w:t>参考資料</w:t>
      </w:r>
    </w:p>
    <w:p w:rsidR="008E5E6A" w:rsidRDefault="008E5E6A" w:rsidP="008E5E6A">
      <w:pPr>
        <w:numPr>
          <w:ilvl w:val="0"/>
          <w:numId w:val="13"/>
        </w:numPr>
        <w:tabs>
          <w:tab w:val="right" w:leader="middleDot" w:pos="4374"/>
        </w:tabs>
        <w:autoSpaceDE/>
        <w:autoSpaceDN/>
        <w:adjustRightInd/>
        <w:snapToGrid w:val="0"/>
        <w:textAlignment w:val="auto"/>
        <w:rPr>
          <w:rFonts w:asciiTheme="minorEastAsia" w:eastAsiaTheme="minorEastAsia" w:hAnsiTheme="minorEastAsia" w:hint="eastAsia"/>
          <w:szCs w:val="18"/>
        </w:rPr>
      </w:pPr>
      <w:r w:rsidRPr="00222D7F">
        <w:rPr>
          <w:rFonts w:eastAsiaTheme="minorEastAsia"/>
          <w:szCs w:val="18"/>
        </w:rPr>
        <w:t>APF</w:t>
      </w:r>
      <w:r w:rsidRPr="00222D7F">
        <w:rPr>
          <w:rFonts w:asciiTheme="minorEastAsia" w:eastAsiaTheme="minorEastAsia" w:hAnsiTheme="minorEastAsia" w:hint="eastAsia"/>
          <w:szCs w:val="18"/>
        </w:rPr>
        <w:t>による高調波の除去</w:t>
      </w:r>
      <w:r>
        <w:rPr>
          <w:rFonts w:asciiTheme="minorEastAsia" w:eastAsiaTheme="minorEastAsia" w:hAnsiTheme="minorEastAsia" w:hint="eastAsia"/>
          <w:szCs w:val="18"/>
        </w:rPr>
        <w:t xml:space="preserve"> 塩　卓也 </w:t>
      </w:r>
      <w:r>
        <w:rPr>
          <w:rFonts w:eastAsiaTheme="minorEastAsia"/>
          <w:szCs w:val="18"/>
        </w:rPr>
        <w:t>201</w:t>
      </w:r>
      <w:r>
        <w:rPr>
          <w:rFonts w:eastAsiaTheme="minorEastAsia" w:hint="eastAsia"/>
          <w:szCs w:val="18"/>
        </w:rPr>
        <w:t>3</w:t>
      </w:r>
      <w:r>
        <w:rPr>
          <w:rFonts w:asciiTheme="minorEastAsia" w:eastAsiaTheme="minorEastAsia" w:hAnsiTheme="minorEastAsia" w:hint="eastAsia"/>
          <w:szCs w:val="18"/>
        </w:rPr>
        <w:t>年度卒業論文</w:t>
      </w:r>
    </w:p>
    <w:p w:rsidR="008E5E6A" w:rsidRDefault="008E5E6A" w:rsidP="008E5E6A">
      <w:pPr>
        <w:numPr>
          <w:ilvl w:val="0"/>
          <w:numId w:val="13"/>
        </w:numPr>
        <w:tabs>
          <w:tab w:val="right" w:leader="middleDot" w:pos="4374"/>
        </w:tabs>
        <w:autoSpaceDE/>
        <w:autoSpaceDN/>
        <w:adjustRightInd/>
        <w:snapToGrid w:val="0"/>
        <w:textAlignment w:val="auto"/>
        <w:rPr>
          <w:rFonts w:asciiTheme="minorEastAsia" w:eastAsiaTheme="minorEastAsia" w:hAnsiTheme="minorEastAsia"/>
          <w:szCs w:val="18"/>
        </w:rPr>
      </w:pPr>
      <w:r w:rsidRPr="008E5E6A">
        <w:rPr>
          <w:rFonts w:eastAsiaTheme="minorEastAsia"/>
          <w:szCs w:val="18"/>
        </w:rPr>
        <w:t>APF</w:t>
      </w:r>
      <w:r>
        <w:rPr>
          <w:rFonts w:asciiTheme="minorEastAsia" w:eastAsiaTheme="minorEastAsia" w:hAnsiTheme="minorEastAsia" w:hint="eastAsia"/>
          <w:szCs w:val="18"/>
        </w:rPr>
        <w:t xml:space="preserve">の実機製作　豊川桂輔　</w:t>
      </w:r>
      <w:r w:rsidRPr="008E5E6A">
        <w:rPr>
          <w:rFonts w:eastAsiaTheme="minorEastAsia"/>
          <w:szCs w:val="18"/>
        </w:rPr>
        <w:t>2015</w:t>
      </w:r>
      <w:r>
        <w:rPr>
          <w:rFonts w:asciiTheme="minorEastAsia" w:eastAsiaTheme="minorEastAsia" w:hAnsiTheme="minorEastAsia" w:hint="eastAsia"/>
          <w:szCs w:val="18"/>
        </w:rPr>
        <w:t>年度卒業論文</w:t>
      </w:r>
    </w:p>
    <w:p w:rsidR="00374B02" w:rsidRPr="008E5E6A" w:rsidRDefault="00946E2E" w:rsidP="000720C6">
      <w:pPr>
        <w:pStyle w:val="af9"/>
        <w:numPr>
          <w:ilvl w:val="0"/>
          <w:numId w:val="13"/>
        </w:numPr>
        <w:spacing w:line="0" w:lineRule="atLeast"/>
        <w:ind w:leftChars="0"/>
        <w:rPr>
          <w:szCs w:val="18"/>
        </w:rPr>
      </w:pPr>
      <w:r w:rsidRPr="008E5E6A">
        <w:rPr>
          <w:szCs w:val="18"/>
        </w:rPr>
        <w:t xml:space="preserve">Hirofumi </w:t>
      </w:r>
      <w:proofErr w:type="spellStart"/>
      <w:r w:rsidRPr="008E5E6A">
        <w:rPr>
          <w:szCs w:val="18"/>
        </w:rPr>
        <w:t>Ak</w:t>
      </w:r>
      <w:bookmarkStart w:id="1" w:name="_GoBack"/>
      <w:bookmarkEnd w:id="1"/>
      <w:r w:rsidRPr="008E5E6A">
        <w:rPr>
          <w:szCs w:val="18"/>
        </w:rPr>
        <w:t>agi</w:t>
      </w:r>
      <w:proofErr w:type="spellEnd"/>
      <w:r w:rsidR="00DC1D92" w:rsidRPr="008E5E6A">
        <w:rPr>
          <w:rFonts w:hAnsiTheme="minorHAnsi"/>
          <w:szCs w:val="18"/>
        </w:rPr>
        <w:t xml:space="preserve">, </w:t>
      </w:r>
      <w:r w:rsidRPr="008E5E6A">
        <w:rPr>
          <w:szCs w:val="18"/>
        </w:rPr>
        <w:t xml:space="preserve"> Edson </w:t>
      </w:r>
      <w:proofErr w:type="spellStart"/>
      <w:r w:rsidRPr="008E5E6A">
        <w:rPr>
          <w:szCs w:val="18"/>
        </w:rPr>
        <w:t>Hirokazu</w:t>
      </w:r>
      <w:proofErr w:type="spellEnd"/>
      <w:r w:rsidRPr="008E5E6A">
        <w:rPr>
          <w:szCs w:val="18"/>
        </w:rPr>
        <w:t xml:space="preserve"> Watanabe</w:t>
      </w:r>
      <w:r w:rsidR="00DC1D92" w:rsidRPr="008E5E6A">
        <w:rPr>
          <w:rFonts w:hAnsiTheme="minorHAnsi"/>
          <w:szCs w:val="18"/>
        </w:rPr>
        <w:t xml:space="preserve">, </w:t>
      </w:r>
      <w:r w:rsidRPr="008E5E6A">
        <w:rPr>
          <w:szCs w:val="18"/>
        </w:rPr>
        <w:t xml:space="preserve"> Mauricio </w:t>
      </w:r>
      <w:proofErr w:type="spellStart"/>
      <w:r w:rsidRPr="008E5E6A">
        <w:rPr>
          <w:szCs w:val="18"/>
        </w:rPr>
        <w:t>Aredes</w:t>
      </w:r>
      <w:proofErr w:type="spellEnd"/>
      <w:r w:rsidRPr="008E5E6A">
        <w:rPr>
          <w:szCs w:val="18"/>
        </w:rPr>
        <w:t xml:space="preserve"> “Instantaneous Power Theory and Applications to Power Conditioning” February 2007</w:t>
      </w:r>
      <w:r w:rsidR="00DC1D92" w:rsidRPr="008E5E6A">
        <w:rPr>
          <w:rFonts w:hAnsiTheme="minorHAnsi"/>
          <w:szCs w:val="18"/>
        </w:rPr>
        <w:t xml:space="preserve">, </w:t>
      </w:r>
      <w:r w:rsidRPr="008E5E6A">
        <w:rPr>
          <w:szCs w:val="18"/>
        </w:rPr>
        <w:t xml:space="preserve"> Wiley-IEEE Press</w:t>
      </w:r>
    </w:p>
    <w:p w:rsidR="00F32C7E" w:rsidRPr="00505F96" w:rsidRDefault="00F32C7E" w:rsidP="00505F96">
      <w:pPr>
        <w:spacing w:line="0" w:lineRule="atLeast"/>
        <w:rPr>
          <w:sz w:val="16"/>
        </w:rPr>
      </w:pPr>
    </w:p>
    <w:sectPr w:rsidR="00F32C7E" w:rsidRPr="00505F96" w:rsidSect="00DB0A99">
      <w:headerReference w:type="even" r:id="rId13"/>
      <w:footerReference w:type="default" r:id="rId14"/>
      <w:footnotePr>
        <w:numFmt w:val="chicago"/>
      </w:footnotePr>
      <w:type w:val="continuous"/>
      <w:pgSz w:w="11907" w:h="16840" w:code="9"/>
      <w:pgMar w:top="1134" w:right="1134" w:bottom="1134" w:left="1134" w:header="567" w:footer="567" w:gutter="0"/>
      <w:paperSrc w:first="12288" w:other="12288"/>
      <w:cols w:num="2" w:space="567"/>
      <w:noEndnote/>
      <w:docGrid w:type="lines" w:linePitch="357"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01" w:rsidRDefault="00B51E01">
      <w:r>
        <w:separator/>
      </w:r>
    </w:p>
  </w:endnote>
  <w:endnote w:type="continuationSeparator" w:id="0">
    <w:p w:rsidR="00B51E01" w:rsidRDefault="00B5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76445"/>
      <w:docPartObj>
        <w:docPartGallery w:val="Page Numbers (Bottom of Page)"/>
        <w:docPartUnique/>
      </w:docPartObj>
    </w:sdtPr>
    <w:sdtEndPr/>
    <w:sdtContent>
      <w:p w:rsidR="00412A6E" w:rsidRDefault="00862A78" w:rsidP="00DB0A99">
        <w:pPr>
          <w:pStyle w:val="af4"/>
          <w:jc w:val="center"/>
        </w:pPr>
        <w:r>
          <w:fldChar w:fldCharType="begin"/>
        </w:r>
        <w:r>
          <w:instrText>PAGE   \* MERGEFORMAT</w:instrText>
        </w:r>
        <w:r>
          <w:fldChar w:fldCharType="separate"/>
        </w:r>
        <w:r w:rsidR="008E5E6A" w:rsidRPr="008E5E6A">
          <w:rPr>
            <w:noProof/>
            <w:lang w:val="ja-JP"/>
          </w:rPr>
          <w:t>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07329"/>
      <w:docPartObj>
        <w:docPartGallery w:val="Page Numbers (Bottom of Page)"/>
        <w:docPartUnique/>
      </w:docPartObj>
    </w:sdtPr>
    <w:sdtEndPr/>
    <w:sdtContent>
      <w:p w:rsidR="00862A78" w:rsidRDefault="00862A78" w:rsidP="00DB0A99">
        <w:pPr>
          <w:pStyle w:val="af4"/>
          <w:jc w:val="center"/>
        </w:pPr>
        <w:r>
          <w:fldChar w:fldCharType="begin"/>
        </w:r>
        <w:r>
          <w:instrText>PAGE   \* MERGEFORMAT</w:instrText>
        </w:r>
        <w:r>
          <w:fldChar w:fldCharType="separate"/>
        </w:r>
        <w:r w:rsidR="008E5E6A" w:rsidRPr="008E5E6A">
          <w:rPr>
            <w:noProof/>
            <w:lang w:val="ja-JP"/>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01" w:rsidRDefault="00B51E01">
      <w:r>
        <w:separator/>
      </w:r>
    </w:p>
  </w:footnote>
  <w:footnote w:type="continuationSeparator" w:id="0">
    <w:p w:rsidR="00B51E01" w:rsidRDefault="00B51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6E" w:rsidRDefault="00412A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0361874"/>
    <w:multiLevelType w:val="hybridMultilevel"/>
    <w:tmpl w:val="878A1BD0"/>
    <w:lvl w:ilvl="0" w:tplc="74CC22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005451"/>
    <w:multiLevelType w:val="hybridMultilevel"/>
    <w:tmpl w:val="BA48E0B4"/>
    <w:lvl w:ilvl="0" w:tplc="059EF71A">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74C40CE"/>
    <w:multiLevelType w:val="singleLevel"/>
    <w:tmpl w:val="E0EA2E28"/>
    <w:lvl w:ilvl="0">
      <w:start w:val="1"/>
      <w:numFmt w:val="decimal"/>
      <w:lvlText w:val="[%1]"/>
      <w:legacy w:legacy="1" w:legacySpace="0" w:legacyIndent="425"/>
      <w:lvlJc w:val="left"/>
      <w:pPr>
        <w:ind w:left="425" w:hanging="425"/>
      </w:pPr>
    </w:lvl>
  </w:abstractNum>
  <w:abstractNum w:abstractNumId="6">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C5F6D37"/>
    <w:multiLevelType w:val="hybridMultilevel"/>
    <w:tmpl w:val="7070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095022"/>
    <w:multiLevelType w:val="hybridMultilevel"/>
    <w:tmpl w:val="2E749834"/>
    <w:lvl w:ilvl="0" w:tplc="897CD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5AC3BBB"/>
    <w:multiLevelType w:val="hybridMultilevel"/>
    <w:tmpl w:val="1EEA5334"/>
    <w:lvl w:ilvl="0" w:tplc="54EC76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5159E4"/>
    <w:multiLevelType w:val="hybridMultilevel"/>
    <w:tmpl w:val="AB1019E4"/>
    <w:lvl w:ilvl="0" w:tplc="68F61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9"/>
  </w:num>
  <w:num w:numId="5">
    <w:abstractNumId w:val="1"/>
  </w:num>
  <w:num w:numId="6">
    <w:abstractNumId w:val="7"/>
  </w:num>
  <w:num w:numId="7">
    <w:abstractNumId w:val="6"/>
  </w:num>
  <w:num w:numId="8">
    <w:abstractNumId w:val="8"/>
  </w:num>
  <w:num w:numId="9">
    <w:abstractNumId w:val="12"/>
  </w:num>
  <w:num w:numId="10">
    <w:abstractNumId w:val="11"/>
  </w:num>
  <w:num w:numId="11">
    <w:abstractNumId w:val="2"/>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6"/>
  <w:drawingGridVerticalSpacing w:val="357"/>
  <w:displayHorizontalDrawingGridEvery w:val="0"/>
  <w:doNotShadeFormData/>
  <w:noPunctuationKerning/>
  <w:characterSpacingControl w:val="doNotCompress"/>
  <w:strictFirstAndLastChars/>
  <w:hdrShapeDefaults>
    <o:shapedefaults v:ext="edit" spidmax="14337">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67C6C"/>
    <w:rsid w:val="0001003E"/>
    <w:rsid w:val="00010E9B"/>
    <w:rsid w:val="00011D63"/>
    <w:rsid w:val="000140AE"/>
    <w:rsid w:val="000161FD"/>
    <w:rsid w:val="00027460"/>
    <w:rsid w:val="0005746D"/>
    <w:rsid w:val="000720C6"/>
    <w:rsid w:val="00075ED8"/>
    <w:rsid w:val="00082394"/>
    <w:rsid w:val="00085301"/>
    <w:rsid w:val="00090A06"/>
    <w:rsid w:val="00092A95"/>
    <w:rsid w:val="0009363F"/>
    <w:rsid w:val="000A7BDF"/>
    <w:rsid w:val="000B39D6"/>
    <w:rsid w:val="000C31EB"/>
    <w:rsid w:val="000C57C5"/>
    <w:rsid w:val="000C68BB"/>
    <w:rsid w:val="000D2A6A"/>
    <w:rsid w:val="000E013B"/>
    <w:rsid w:val="000E0496"/>
    <w:rsid w:val="000E1747"/>
    <w:rsid w:val="001003FF"/>
    <w:rsid w:val="00103D7C"/>
    <w:rsid w:val="001045F4"/>
    <w:rsid w:val="00111137"/>
    <w:rsid w:val="00111169"/>
    <w:rsid w:val="001123A9"/>
    <w:rsid w:val="00114065"/>
    <w:rsid w:val="00124D3B"/>
    <w:rsid w:val="00124FF6"/>
    <w:rsid w:val="00134C71"/>
    <w:rsid w:val="00135CE0"/>
    <w:rsid w:val="001369CE"/>
    <w:rsid w:val="001514E6"/>
    <w:rsid w:val="00154999"/>
    <w:rsid w:val="00161535"/>
    <w:rsid w:val="00162C66"/>
    <w:rsid w:val="00166971"/>
    <w:rsid w:val="001671B8"/>
    <w:rsid w:val="00180673"/>
    <w:rsid w:val="001829C6"/>
    <w:rsid w:val="001A3D9A"/>
    <w:rsid w:val="001A44A2"/>
    <w:rsid w:val="001B0D78"/>
    <w:rsid w:val="001B2146"/>
    <w:rsid w:val="001C72B6"/>
    <w:rsid w:val="001D167D"/>
    <w:rsid w:val="001D488E"/>
    <w:rsid w:val="001D7725"/>
    <w:rsid w:val="001F0240"/>
    <w:rsid w:val="001F2193"/>
    <w:rsid w:val="001F4FE5"/>
    <w:rsid w:val="00205864"/>
    <w:rsid w:val="0021569C"/>
    <w:rsid w:val="0022036E"/>
    <w:rsid w:val="00220B1C"/>
    <w:rsid w:val="00222FBF"/>
    <w:rsid w:val="0022386D"/>
    <w:rsid w:val="0022495B"/>
    <w:rsid w:val="002252F5"/>
    <w:rsid w:val="00230C6D"/>
    <w:rsid w:val="00237A7C"/>
    <w:rsid w:val="00246F1B"/>
    <w:rsid w:val="00264F89"/>
    <w:rsid w:val="0027631A"/>
    <w:rsid w:val="0028303A"/>
    <w:rsid w:val="00284294"/>
    <w:rsid w:val="002864FA"/>
    <w:rsid w:val="00291F88"/>
    <w:rsid w:val="0029412B"/>
    <w:rsid w:val="00295B82"/>
    <w:rsid w:val="002A0B66"/>
    <w:rsid w:val="002B0C40"/>
    <w:rsid w:val="002B2FDA"/>
    <w:rsid w:val="002B7C46"/>
    <w:rsid w:val="002C24D2"/>
    <w:rsid w:val="002C4614"/>
    <w:rsid w:val="002C5293"/>
    <w:rsid w:val="002C5C85"/>
    <w:rsid w:val="002D78AD"/>
    <w:rsid w:val="002D7AA5"/>
    <w:rsid w:val="002E1FB1"/>
    <w:rsid w:val="002E3C88"/>
    <w:rsid w:val="00304EE9"/>
    <w:rsid w:val="00322B21"/>
    <w:rsid w:val="00331268"/>
    <w:rsid w:val="00335033"/>
    <w:rsid w:val="0033792F"/>
    <w:rsid w:val="00370263"/>
    <w:rsid w:val="00374B02"/>
    <w:rsid w:val="00375440"/>
    <w:rsid w:val="00380CA2"/>
    <w:rsid w:val="0038497B"/>
    <w:rsid w:val="00387015"/>
    <w:rsid w:val="00390100"/>
    <w:rsid w:val="00393134"/>
    <w:rsid w:val="00393E48"/>
    <w:rsid w:val="003A1B91"/>
    <w:rsid w:val="003A4437"/>
    <w:rsid w:val="003A6C5F"/>
    <w:rsid w:val="003C1CF5"/>
    <w:rsid w:val="003C439D"/>
    <w:rsid w:val="003C4821"/>
    <w:rsid w:val="003D0D15"/>
    <w:rsid w:val="003D0E56"/>
    <w:rsid w:val="003E07DC"/>
    <w:rsid w:val="003E2F93"/>
    <w:rsid w:val="003E34DE"/>
    <w:rsid w:val="003E6309"/>
    <w:rsid w:val="003E638D"/>
    <w:rsid w:val="003E747E"/>
    <w:rsid w:val="003E75DF"/>
    <w:rsid w:val="00401A4F"/>
    <w:rsid w:val="004117B1"/>
    <w:rsid w:val="00412A6E"/>
    <w:rsid w:val="004230F7"/>
    <w:rsid w:val="0042360C"/>
    <w:rsid w:val="004324DB"/>
    <w:rsid w:val="00433F89"/>
    <w:rsid w:val="00434664"/>
    <w:rsid w:val="0043468E"/>
    <w:rsid w:val="004435BB"/>
    <w:rsid w:val="0045010F"/>
    <w:rsid w:val="00456749"/>
    <w:rsid w:val="004711D6"/>
    <w:rsid w:val="00484CCD"/>
    <w:rsid w:val="00487E39"/>
    <w:rsid w:val="004937CF"/>
    <w:rsid w:val="004B05B6"/>
    <w:rsid w:val="004C0402"/>
    <w:rsid w:val="004C4A3D"/>
    <w:rsid w:val="004C74DA"/>
    <w:rsid w:val="004F41E3"/>
    <w:rsid w:val="004F7DA4"/>
    <w:rsid w:val="004F7E31"/>
    <w:rsid w:val="00505F96"/>
    <w:rsid w:val="00506486"/>
    <w:rsid w:val="005115B5"/>
    <w:rsid w:val="00517004"/>
    <w:rsid w:val="00526B65"/>
    <w:rsid w:val="00533EE5"/>
    <w:rsid w:val="0053456B"/>
    <w:rsid w:val="005416AF"/>
    <w:rsid w:val="005442A8"/>
    <w:rsid w:val="00546FC9"/>
    <w:rsid w:val="0055100C"/>
    <w:rsid w:val="00553460"/>
    <w:rsid w:val="00554DA2"/>
    <w:rsid w:val="005558D6"/>
    <w:rsid w:val="005628FD"/>
    <w:rsid w:val="005648BE"/>
    <w:rsid w:val="0057092B"/>
    <w:rsid w:val="00594373"/>
    <w:rsid w:val="005951DB"/>
    <w:rsid w:val="0059596D"/>
    <w:rsid w:val="005A039A"/>
    <w:rsid w:val="005B34CB"/>
    <w:rsid w:val="005B3B64"/>
    <w:rsid w:val="005B6DEC"/>
    <w:rsid w:val="005D2A74"/>
    <w:rsid w:val="005D6FA9"/>
    <w:rsid w:val="005E1254"/>
    <w:rsid w:val="005E43CC"/>
    <w:rsid w:val="005E78E4"/>
    <w:rsid w:val="005F19BC"/>
    <w:rsid w:val="005F30D4"/>
    <w:rsid w:val="00600AFF"/>
    <w:rsid w:val="00613D3C"/>
    <w:rsid w:val="006252F0"/>
    <w:rsid w:val="0063447E"/>
    <w:rsid w:val="0063539A"/>
    <w:rsid w:val="006449DD"/>
    <w:rsid w:val="006623B0"/>
    <w:rsid w:val="006630FF"/>
    <w:rsid w:val="00664961"/>
    <w:rsid w:val="00666582"/>
    <w:rsid w:val="00667C6C"/>
    <w:rsid w:val="0067029D"/>
    <w:rsid w:val="00680DB1"/>
    <w:rsid w:val="006877FC"/>
    <w:rsid w:val="006905A9"/>
    <w:rsid w:val="00691DD8"/>
    <w:rsid w:val="00695336"/>
    <w:rsid w:val="006A709D"/>
    <w:rsid w:val="006B0E43"/>
    <w:rsid w:val="006C7CA7"/>
    <w:rsid w:val="006E0E04"/>
    <w:rsid w:val="006E1411"/>
    <w:rsid w:val="006E395F"/>
    <w:rsid w:val="006E6291"/>
    <w:rsid w:val="006F2017"/>
    <w:rsid w:val="00703D42"/>
    <w:rsid w:val="00704983"/>
    <w:rsid w:val="0072143E"/>
    <w:rsid w:val="007334A4"/>
    <w:rsid w:val="00734A74"/>
    <w:rsid w:val="00735825"/>
    <w:rsid w:val="00751372"/>
    <w:rsid w:val="00752487"/>
    <w:rsid w:val="00752BED"/>
    <w:rsid w:val="00773685"/>
    <w:rsid w:val="007770E0"/>
    <w:rsid w:val="00780B75"/>
    <w:rsid w:val="0078647C"/>
    <w:rsid w:val="00787D63"/>
    <w:rsid w:val="007A226E"/>
    <w:rsid w:val="007A5843"/>
    <w:rsid w:val="007B015D"/>
    <w:rsid w:val="007B58BD"/>
    <w:rsid w:val="007C2747"/>
    <w:rsid w:val="007D0A13"/>
    <w:rsid w:val="007D2F2C"/>
    <w:rsid w:val="007E49E6"/>
    <w:rsid w:val="007E5BCB"/>
    <w:rsid w:val="007F09D8"/>
    <w:rsid w:val="007F79A2"/>
    <w:rsid w:val="00802F4F"/>
    <w:rsid w:val="00805194"/>
    <w:rsid w:val="0080783F"/>
    <w:rsid w:val="008170C3"/>
    <w:rsid w:val="008216BA"/>
    <w:rsid w:val="008323EB"/>
    <w:rsid w:val="008329E3"/>
    <w:rsid w:val="00836402"/>
    <w:rsid w:val="008405CE"/>
    <w:rsid w:val="00840B9B"/>
    <w:rsid w:val="00845A33"/>
    <w:rsid w:val="00847D32"/>
    <w:rsid w:val="008617E6"/>
    <w:rsid w:val="00862A78"/>
    <w:rsid w:val="00873B2B"/>
    <w:rsid w:val="00881EF7"/>
    <w:rsid w:val="008827B6"/>
    <w:rsid w:val="00897737"/>
    <w:rsid w:val="008B090E"/>
    <w:rsid w:val="008B1E7A"/>
    <w:rsid w:val="008B6124"/>
    <w:rsid w:val="008C1D70"/>
    <w:rsid w:val="008D18E9"/>
    <w:rsid w:val="008D6155"/>
    <w:rsid w:val="008E2555"/>
    <w:rsid w:val="008E2EE6"/>
    <w:rsid w:val="008E3E10"/>
    <w:rsid w:val="008E5E6A"/>
    <w:rsid w:val="008F6E9D"/>
    <w:rsid w:val="00900D34"/>
    <w:rsid w:val="0090662D"/>
    <w:rsid w:val="009077F5"/>
    <w:rsid w:val="009141F5"/>
    <w:rsid w:val="0092344F"/>
    <w:rsid w:val="009379A9"/>
    <w:rsid w:val="00944D34"/>
    <w:rsid w:val="00946E2E"/>
    <w:rsid w:val="009572F4"/>
    <w:rsid w:val="00960A13"/>
    <w:rsid w:val="009614B5"/>
    <w:rsid w:val="00966152"/>
    <w:rsid w:val="00973337"/>
    <w:rsid w:val="009735D4"/>
    <w:rsid w:val="00975A7B"/>
    <w:rsid w:val="00982815"/>
    <w:rsid w:val="009840EC"/>
    <w:rsid w:val="00991C48"/>
    <w:rsid w:val="009953DF"/>
    <w:rsid w:val="00997EC6"/>
    <w:rsid w:val="009A0E69"/>
    <w:rsid w:val="009A1D63"/>
    <w:rsid w:val="009B2F75"/>
    <w:rsid w:val="009C2894"/>
    <w:rsid w:val="009C7109"/>
    <w:rsid w:val="009C740D"/>
    <w:rsid w:val="009D1205"/>
    <w:rsid w:val="009D33DC"/>
    <w:rsid w:val="009D4337"/>
    <w:rsid w:val="009E3D0F"/>
    <w:rsid w:val="009F2D7A"/>
    <w:rsid w:val="009F45AC"/>
    <w:rsid w:val="009F599D"/>
    <w:rsid w:val="00A014EB"/>
    <w:rsid w:val="00A057B5"/>
    <w:rsid w:val="00A07773"/>
    <w:rsid w:val="00A175E9"/>
    <w:rsid w:val="00A23F56"/>
    <w:rsid w:val="00A242DD"/>
    <w:rsid w:val="00A27803"/>
    <w:rsid w:val="00A31DB7"/>
    <w:rsid w:val="00A41296"/>
    <w:rsid w:val="00A42FC2"/>
    <w:rsid w:val="00A43161"/>
    <w:rsid w:val="00A537BD"/>
    <w:rsid w:val="00A53BBB"/>
    <w:rsid w:val="00A54B7E"/>
    <w:rsid w:val="00A60013"/>
    <w:rsid w:val="00A67434"/>
    <w:rsid w:val="00A72334"/>
    <w:rsid w:val="00A81DF7"/>
    <w:rsid w:val="00AA6AD7"/>
    <w:rsid w:val="00AB4071"/>
    <w:rsid w:val="00AB6186"/>
    <w:rsid w:val="00AB6290"/>
    <w:rsid w:val="00AC566F"/>
    <w:rsid w:val="00AD4485"/>
    <w:rsid w:val="00AD724B"/>
    <w:rsid w:val="00AE1CB6"/>
    <w:rsid w:val="00AE2B6D"/>
    <w:rsid w:val="00AE2E19"/>
    <w:rsid w:val="00AE3BAE"/>
    <w:rsid w:val="00B0329A"/>
    <w:rsid w:val="00B1675E"/>
    <w:rsid w:val="00B27B1D"/>
    <w:rsid w:val="00B455DA"/>
    <w:rsid w:val="00B51E01"/>
    <w:rsid w:val="00B601F7"/>
    <w:rsid w:val="00B74F6B"/>
    <w:rsid w:val="00B76745"/>
    <w:rsid w:val="00B76846"/>
    <w:rsid w:val="00B978D2"/>
    <w:rsid w:val="00BD3E27"/>
    <w:rsid w:val="00BD7993"/>
    <w:rsid w:val="00BE049D"/>
    <w:rsid w:val="00BF0A38"/>
    <w:rsid w:val="00BF0AB0"/>
    <w:rsid w:val="00C03218"/>
    <w:rsid w:val="00C04B09"/>
    <w:rsid w:val="00C054A6"/>
    <w:rsid w:val="00C23868"/>
    <w:rsid w:val="00C459B9"/>
    <w:rsid w:val="00C45B79"/>
    <w:rsid w:val="00C477DA"/>
    <w:rsid w:val="00C576AA"/>
    <w:rsid w:val="00C65C84"/>
    <w:rsid w:val="00C66E91"/>
    <w:rsid w:val="00C679EE"/>
    <w:rsid w:val="00C67C04"/>
    <w:rsid w:val="00C73660"/>
    <w:rsid w:val="00C746AC"/>
    <w:rsid w:val="00C74EC8"/>
    <w:rsid w:val="00C825DE"/>
    <w:rsid w:val="00C8799C"/>
    <w:rsid w:val="00CA1F02"/>
    <w:rsid w:val="00CA35AA"/>
    <w:rsid w:val="00CA3F87"/>
    <w:rsid w:val="00CA648F"/>
    <w:rsid w:val="00CA7635"/>
    <w:rsid w:val="00CB5D0A"/>
    <w:rsid w:val="00CB7FBF"/>
    <w:rsid w:val="00CC486E"/>
    <w:rsid w:val="00CC4F1C"/>
    <w:rsid w:val="00CD0F0D"/>
    <w:rsid w:val="00CD66A6"/>
    <w:rsid w:val="00CD6E3B"/>
    <w:rsid w:val="00CE1542"/>
    <w:rsid w:val="00CE6AA1"/>
    <w:rsid w:val="00CF6CE8"/>
    <w:rsid w:val="00D00D50"/>
    <w:rsid w:val="00D04086"/>
    <w:rsid w:val="00D16C84"/>
    <w:rsid w:val="00D22CE7"/>
    <w:rsid w:val="00D23E5D"/>
    <w:rsid w:val="00D24B76"/>
    <w:rsid w:val="00D36710"/>
    <w:rsid w:val="00D37541"/>
    <w:rsid w:val="00D37657"/>
    <w:rsid w:val="00D44405"/>
    <w:rsid w:val="00D538CD"/>
    <w:rsid w:val="00D54206"/>
    <w:rsid w:val="00D60E3A"/>
    <w:rsid w:val="00D6137F"/>
    <w:rsid w:val="00D809DD"/>
    <w:rsid w:val="00D82C31"/>
    <w:rsid w:val="00D852A4"/>
    <w:rsid w:val="00D90A66"/>
    <w:rsid w:val="00D912A3"/>
    <w:rsid w:val="00D92320"/>
    <w:rsid w:val="00D94C85"/>
    <w:rsid w:val="00DA3B43"/>
    <w:rsid w:val="00DB0A99"/>
    <w:rsid w:val="00DB1FDC"/>
    <w:rsid w:val="00DB20EE"/>
    <w:rsid w:val="00DC1D92"/>
    <w:rsid w:val="00DC7EBC"/>
    <w:rsid w:val="00DE76AA"/>
    <w:rsid w:val="00DE7A70"/>
    <w:rsid w:val="00DF00DE"/>
    <w:rsid w:val="00DF2475"/>
    <w:rsid w:val="00DF44E9"/>
    <w:rsid w:val="00E024AB"/>
    <w:rsid w:val="00E040E4"/>
    <w:rsid w:val="00E1065C"/>
    <w:rsid w:val="00E12672"/>
    <w:rsid w:val="00E13871"/>
    <w:rsid w:val="00E161ED"/>
    <w:rsid w:val="00E455F9"/>
    <w:rsid w:val="00E53443"/>
    <w:rsid w:val="00E54A5D"/>
    <w:rsid w:val="00E607CD"/>
    <w:rsid w:val="00E649A8"/>
    <w:rsid w:val="00E70587"/>
    <w:rsid w:val="00E7374A"/>
    <w:rsid w:val="00E74402"/>
    <w:rsid w:val="00E85FFC"/>
    <w:rsid w:val="00E91325"/>
    <w:rsid w:val="00E91F9F"/>
    <w:rsid w:val="00E943C0"/>
    <w:rsid w:val="00EA2549"/>
    <w:rsid w:val="00EB5B70"/>
    <w:rsid w:val="00EC36C4"/>
    <w:rsid w:val="00EC48B0"/>
    <w:rsid w:val="00EC6FB9"/>
    <w:rsid w:val="00ED2FC7"/>
    <w:rsid w:val="00ED438E"/>
    <w:rsid w:val="00EE1D7A"/>
    <w:rsid w:val="00EE5452"/>
    <w:rsid w:val="00EE725A"/>
    <w:rsid w:val="00EF09D6"/>
    <w:rsid w:val="00EF3FF2"/>
    <w:rsid w:val="00EF479C"/>
    <w:rsid w:val="00EF4B8F"/>
    <w:rsid w:val="00F13B32"/>
    <w:rsid w:val="00F14631"/>
    <w:rsid w:val="00F16285"/>
    <w:rsid w:val="00F16B48"/>
    <w:rsid w:val="00F2626D"/>
    <w:rsid w:val="00F26944"/>
    <w:rsid w:val="00F31DB2"/>
    <w:rsid w:val="00F32C7E"/>
    <w:rsid w:val="00F33AB4"/>
    <w:rsid w:val="00F3533B"/>
    <w:rsid w:val="00F40541"/>
    <w:rsid w:val="00F40B96"/>
    <w:rsid w:val="00F41B6B"/>
    <w:rsid w:val="00F477E3"/>
    <w:rsid w:val="00F505EF"/>
    <w:rsid w:val="00F54066"/>
    <w:rsid w:val="00F660BC"/>
    <w:rsid w:val="00F726DB"/>
    <w:rsid w:val="00FA4633"/>
    <w:rsid w:val="00FB37FB"/>
    <w:rsid w:val="00FC78B7"/>
    <w:rsid w:val="00FD3A3F"/>
    <w:rsid w:val="00FD7FA4"/>
    <w:rsid w:val="00FF31FC"/>
    <w:rsid w:val="00FF37B2"/>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6E"/>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9A0E69"/>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9A0E69"/>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9A0E69"/>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0E69"/>
    <w:pPr>
      <w:snapToGrid w:val="0"/>
      <w:spacing w:line="300" w:lineRule="atLeast"/>
    </w:pPr>
  </w:style>
  <w:style w:type="paragraph" w:customStyle="1" w:styleId="a4">
    <w:name w:val="脚注"/>
    <w:basedOn w:val="a"/>
    <w:rsid w:val="009A0E69"/>
    <w:pPr>
      <w:pBdr>
        <w:top w:val="single" w:sz="4" w:space="1" w:color="auto"/>
      </w:pBdr>
      <w:snapToGrid w:val="0"/>
      <w:spacing w:line="0" w:lineRule="atLeast"/>
    </w:pPr>
    <w:rPr>
      <w:sz w:val="16"/>
    </w:rPr>
  </w:style>
  <w:style w:type="paragraph" w:customStyle="1" w:styleId="a5">
    <w:name w:val="和文タイトル"/>
    <w:basedOn w:val="a"/>
    <w:rsid w:val="009A0E69"/>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9A0E69"/>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9A0E69"/>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9A0E69"/>
  </w:style>
  <w:style w:type="paragraph" w:customStyle="1" w:styleId="a9">
    <w:name w:val="数式"/>
    <w:basedOn w:val="a"/>
    <w:rsid w:val="009A0E69"/>
    <w:pPr>
      <w:tabs>
        <w:tab w:val="left" w:pos="284"/>
        <w:tab w:val="right" w:leader="middleDot" w:pos="4536"/>
      </w:tabs>
      <w:autoSpaceDE/>
      <w:autoSpaceDN/>
      <w:snapToGrid w:val="0"/>
      <w:spacing w:line="300" w:lineRule="atLeast"/>
    </w:pPr>
  </w:style>
  <w:style w:type="paragraph" w:customStyle="1" w:styleId="aa">
    <w:name w:val="アブストラクト"/>
    <w:basedOn w:val="a"/>
    <w:rsid w:val="009A0E69"/>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9A0E69"/>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9A0E69"/>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9A0E69"/>
    <w:pPr>
      <w:jc w:val="center"/>
    </w:pPr>
  </w:style>
  <w:style w:type="paragraph" w:customStyle="1" w:styleId="ae">
    <w:name w:val="図表の中"/>
    <w:basedOn w:val="a"/>
    <w:rsid w:val="009A0E69"/>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9A0E69"/>
    <w:pPr>
      <w:autoSpaceDE/>
      <w:autoSpaceDN/>
      <w:snapToGrid w:val="0"/>
      <w:spacing w:line="0" w:lineRule="atLeast"/>
    </w:pPr>
    <w:rPr>
      <w:sz w:val="16"/>
    </w:rPr>
  </w:style>
  <w:style w:type="paragraph" w:customStyle="1" w:styleId="af0">
    <w:name w:val="受付日"/>
    <w:basedOn w:val="a"/>
    <w:rsid w:val="009A0E69"/>
    <w:pPr>
      <w:autoSpaceDE/>
      <w:autoSpaceDN/>
      <w:snapToGrid w:val="0"/>
      <w:spacing w:line="0" w:lineRule="atLeast"/>
      <w:jc w:val="right"/>
    </w:pPr>
  </w:style>
  <w:style w:type="paragraph" w:customStyle="1" w:styleId="af1">
    <w:name w:val="プログラム例"/>
    <w:basedOn w:val="a3"/>
    <w:rsid w:val="009A0E69"/>
    <w:pPr>
      <w:spacing w:line="0" w:lineRule="atLeast"/>
    </w:pPr>
    <w:rPr>
      <w:rFonts w:ascii="Courier New" w:hAnsi="Courier New" w:cs="Courier New"/>
    </w:rPr>
  </w:style>
  <w:style w:type="paragraph" w:styleId="af2">
    <w:name w:val="header"/>
    <w:basedOn w:val="a"/>
    <w:link w:val="af3"/>
    <w:rsid w:val="009A0E69"/>
    <w:pPr>
      <w:tabs>
        <w:tab w:val="center" w:pos="4252"/>
        <w:tab w:val="right" w:pos="8504"/>
      </w:tabs>
      <w:snapToGrid w:val="0"/>
    </w:pPr>
  </w:style>
  <w:style w:type="character" w:customStyle="1" w:styleId="af3">
    <w:name w:val="ヘッダー (文字)"/>
    <w:basedOn w:val="a0"/>
    <w:link w:val="af2"/>
    <w:rsid w:val="009A0E69"/>
    <w:rPr>
      <w:rFonts w:ascii="Times New Roman" w:eastAsia="ＭＳ 明朝" w:hAnsi="Times New Roman"/>
      <w:sz w:val="18"/>
    </w:rPr>
  </w:style>
  <w:style w:type="paragraph" w:styleId="af4">
    <w:name w:val="footer"/>
    <w:basedOn w:val="a"/>
    <w:link w:val="af5"/>
    <w:uiPriority w:val="99"/>
    <w:rsid w:val="009A0E69"/>
    <w:pPr>
      <w:tabs>
        <w:tab w:val="center" w:pos="4252"/>
        <w:tab w:val="right" w:pos="8504"/>
      </w:tabs>
      <w:snapToGrid w:val="0"/>
    </w:pPr>
  </w:style>
  <w:style w:type="character" w:customStyle="1" w:styleId="af5">
    <w:name w:val="フッター (文字)"/>
    <w:basedOn w:val="a0"/>
    <w:link w:val="af4"/>
    <w:uiPriority w:val="99"/>
    <w:rsid w:val="009A0E69"/>
    <w:rPr>
      <w:rFonts w:ascii="Times New Roman" w:eastAsia="ＭＳ 明朝" w:hAnsi="Times New Roman"/>
      <w:sz w:val="18"/>
    </w:rPr>
  </w:style>
  <w:style w:type="paragraph" w:styleId="af6">
    <w:name w:val="Balloon Text"/>
    <w:basedOn w:val="a"/>
    <w:link w:val="af7"/>
    <w:rsid w:val="00166971"/>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166971"/>
    <w:rPr>
      <w:rFonts w:asciiTheme="majorHAnsi" w:eastAsiaTheme="majorEastAsia" w:hAnsiTheme="majorHAnsi" w:cstheme="majorBidi"/>
      <w:sz w:val="18"/>
      <w:szCs w:val="18"/>
    </w:rPr>
  </w:style>
  <w:style w:type="character" w:customStyle="1" w:styleId="shorttext">
    <w:name w:val="short_text"/>
    <w:basedOn w:val="a0"/>
    <w:rsid w:val="004C74DA"/>
  </w:style>
  <w:style w:type="character" w:styleId="af8">
    <w:name w:val="Placeholder Text"/>
    <w:basedOn w:val="a0"/>
    <w:uiPriority w:val="99"/>
    <w:semiHidden/>
    <w:rsid w:val="004C74DA"/>
    <w:rPr>
      <w:color w:val="808080"/>
    </w:rPr>
  </w:style>
  <w:style w:type="paragraph" w:styleId="af9">
    <w:name w:val="List Paragraph"/>
    <w:basedOn w:val="a"/>
    <w:uiPriority w:val="34"/>
    <w:qFormat/>
    <w:rsid w:val="00CA648F"/>
    <w:pPr>
      <w:ind w:leftChars="400" w:left="840"/>
    </w:pPr>
  </w:style>
  <w:style w:type="table" w:styleId="afa">
    <w:name w:val="Table Grid"/>
    <w:basedOn w:val="a1"/>
    <w:rsid w:val="007524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nippet">
    <w:name w:val="snippet"/>
    <w:basedOn w:val="a0"/>
    <w:rsid w:val="00944D34"/>
    <w:rPr>
      <w:color w:val="E37222"/>
    </w:rPr>
  </w:style>
  <w:style w:type="paragraph" w:styleId="Web">
    <w:name w:val="Normal (Web)"/>
    <w:basedOn w:val="a"/>
    <w:uiPriority w:val="99"/>
    <w:rsid w:val="00C825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6E"/>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9A0E69"/>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9A0E69"/>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9A0E69"/>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0E69"/>
    <w:pPr>
      <w:snapToGrid w:val="0"/>
      <w:spacing w:line="300" w:lineRule="atLeast"/>
    </w:pPr>
  </w:style>
  <w:style w:type="paragraph" w:customStyle="1" w:styleId="a4">
    <w:name w:val="脚注"/>
    <w:basedOn w:val="a"/>
    <w:rsid w:val="009A0E69"/>
    <w:pPr>
      <w:pBdr>
        <w:top w:val="single" w:sz="4" w:space="1" w:color="auto"/>
      </w:pBdr>
      <w:snapToGrid w:val="0"/>
      <w:spacing w:line="0" w:lineRule="atLeast"/>
    </w:pPr>
    <w:rPr>
      <w:sz w:val="16"/>
    </w:rPr>
  </w:style>
  <w:style w:type="paragraph" w:customStyle="1" w:styleId="a5">
    <w:name w:val="和文タイトル"/>
    <w:basedOn w:val="a"/>
    <w:rsid w:val="009A0E69"/>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9A0E69"/>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9A0E69"/>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9A0E69"/>
  </w:style>
  <w:style w:type="paragraph" w:customStyle="1" w:styleId="a9">
    <w:name w:val="数式"/>
    <w:basedOn w:val="a"/>
    <w:rsid w:val="009A0E69"/>
    <w:pPr>
      <w:tabs>
        <w:tab w:val="left" w:pos="284"/>
        <w:tab w:val="right" w:leader="middleDot" w:pos="4536"/>
      </w:tabs>
      <w:autoSpaceDE/>
      <w:autoSpaceDN/>
      <w:snapToGrid w:val="0"/>
      <w:spacing w:line="300" w:lineRule="atLeast"/>
    </w:pPr>
  </w:style>
  <w:style w:type="paragraph" w:customStyle="1" w:styleId="aa">
    <w:name w:val="アブストラクト"/>
    <w:basedOn w:val="a"/>
    <w:rsid w:val="009A0E69"/>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9A0E69"/>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9A0E69"/>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9A0E69"/>
    <w:pPr>
      <w:jc w:val="center"/>
    </w:pPr>
  </w:style>
  <w:style w:type="paragraph" w:customStyle="1" w:styleId="ae">
    <w:name w:val="図表の中"/>
    <w:basedOn w:val="a"/>
    <w:rsid w:val="009A0E69"/>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9A0E69"/>
    <w:pPr>
      <w:autoSpaceDE/>
      <w:autoSpaceDN/>
      <w:snapToGrid w:val="0"/>
      <w:spacing w:line="0" w:lineRule="atLeast"/>
    </w:pPr>
    <w:rPr>
      <w:sz w:val="16"/>
    </w:rPr>
  </w:style>
  <w:style w:type="paragraph" w:customStyle="1" w:styleId="af0">
    <w:name w:val="受付日"/>
    <w:basedOn w:val="a"/>
    <w:rsid w:val="009A0E69"/>
    <w:pPr>
      <w:autoSpaceDE/>
      <w:autoSpaceDN/>
      <w:snapToGrid w:val="0"/>
      <w:spacing w:line="0" w:lineRule="atLeast"/>
      <w:jc w:val="right"/>
    </w:pPr>
  </w:style>
  <w:style w:type="paragraph" w:customStyle="1" w:styleId="af1">
    <w:name w:val="プログラム例"/>
    <w:basedOn w:val="a3"/>
    <w:rsid w:val="009A0E69"/>
    <w:pPr>
      <w:spacing w:line="0" w:lineRule="atLeast"/>
    </w:pPr>
    <w:rPr>
      <w:rFonts w:ascii="Courier New" w:hAnsi="Courier New" w:cs="Courier New"/>
    </w:rPr>
  </w:style>
  <w:style w:type="paragraph" w:styleId="af2">
    <w:name w:val="header"/>
    <w:basedOn w:val="a"/>
    <w:link w:val="af3"/>
    <w:rsid w:val="009A0E69"/>
    <w:pPr>
      <w:tabs>
        <w:tab w:val="center" w:pos="4252"/>
        <w:tab w:val="right" w:pos="8504"/>
      </w:tabs>
      <w:snapToGrid w:val="0"/>
    </w:pPr>
  </w:style>
  <w:style w:type="character" w:customStyle="1" w:styleId="af3">
    <w:name w:val="ヘッダー (文字)"/>
    <w:basedOn w:val="a0"/>
    <w:link w:val="af2"/>
    <w:rsid w:val="009A0E69"/>
    <w:rPr>
      <w:rFonts w:ascii="Times New Roman" w:eastAsia="ＭＳ 明朝" w:hAnsi="Times New Roman"/>
      <w:sz w:val="18"/>
    </w:rPr>
  </w:style>
  <w:style w:type="paragraph" w:styleId="af4">
    <w:name w:val="footer"/>
    <w:basedOn w:val="a"/>
    <w:link w:val="af5"/>
    <w:uiPriority w:val="99"/>
    <w:rsid w:val="009A0E69"/>
    <w:pPr>
      <w:tabs>
        <w:tab w:val="center" w:pos="4252"/>
        <w:tab w:val="right" w:pos="8504"/>
      </w:tabs>
      <w:snapToGrid w:val="0"/>
    </w:pPr>
  </w:style>
  <w:style w:type="character" w:customStyle="1" w:styleId="af5">
    <w:name w:val="フッター (文字)"/>
    <w:basedOn w:val="a0"/>
    <w:link w:val="af4"/>
    <w:uiPriority w:val="99"/>
    <w:rsid w:val="009A0E69"/>
    <w:rPr>
      <w:rFonts w:ascii="Times New Roman" w:eastAsia="ＭＳ 明朝" w:hAnsi="Times New Roman"/>
      <w:sz w:val="18"/>
    </w:rPr>
  </w:style>
  <w:style w:type="paragraph" w:styleId="af6">
    <w:name w:val="Balloon Text"/>
    <w:basedOn w:val="a"/>
    <w:link w:val="af7"/>
    <w:rsid w:val="00166971"/>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166971"/>
    <w:rPr>
      <w:rFonts w:asciiTheme="majorHAnsi" w:eastAsiaTheme="majorEastAsia" w:hAnsiTheme="majorHAnsi" w:cstheme="majorBidi"/>
      <w:sz w:val="18"/>
      <w:szCs w:val="18"/>
    </w:rPr>
  </w:style>
  <w:style w:type="character" w:customStyle="1" w:styleId="shorttext">
    <w:name w:val="short_text"/>
    <w:basedOn w:val="a0"/>
    <w:rsid w:val="004C74DA"/>
  </w:style>
  <w:style w:type="character" w:styleId="af8">
    <w:name w:val="Placeholder Text"/>
    <w:basedOn w:val="a0"/>
    <w:uiPriority w:val="99"/>
    <w:semiHidden/>
    <w:rsid w:val="004C74DA"/>
    <w:rPr>
      <w:color w:val="808080"/>
    </w:rPr>
  </w:style>
  <w:style w:type="paragraph" w:styleId="af9">
    <w:name w:val="List Paragraph"/>
    <w:basedOn w:val="a"/>
    <w:uiPriority w:val="34"/>
    <w:qFormat/>
    <w:rsid w:val="00CA648F"/>
    <w:pPr>
      <w:ind w:leftChars="400" w:left="840"/>
    </w:pPr>
  </w:style>
  <w:style w:type="table" w:styleId="afa">
    <w:name w:val="Table Grid"/>
    <w:basedOn w:val="a1"/>
    <w:rsid w:val="007524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nippet">
    <w:name w:val="snippet"/>
    <w:basedOn w:val="a0"/>
    <w:rsid w:val="00944D34"/>
    <w:rPr>
      <w:color w:val="E37222"/>
    </w:rPr>
  </w:style>
  <w:style w:type="paragraph" w:styleId="Web">
    <w:name w:val="Normal (Web)"/>
    <w:basedOn w:val="a"/>
    <w:uiPriority w:val="99"/>
    <w:rsid w:val="00C825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5850">
      <w:bodyDiv w:val="1"/>
      <w:marLeft w:val="0"/>
      <w:marRight w:val="0"/>
      <w:marTop w:val="0"/>
      <w:marBottom w:val="0"/>
      <w:divBdr>
        <w:top w:val="none" w:sz="0" w:space="0" w:color="auto"/>
        <w:left w:val="none" w:sz="0" w:space="0" w:color="auto"/>
        <w:bottom w:val="none" w:sz="0" w:space="0" w:color="auto"/>
        <w:right w:val="none" w:sz="0" w:space="0" w:color="auto"/>
      </w:divBdr>
    </w:div>
    <w:div w:id="263148482">
      <w:bodyDiv w:val="1"/>
      <w:marLeft w:val="0"/>
      <w:marRight w:val="0"/>
      <w:marTop w:val="0"/>
      <w:marBottom w:val="0"/>
      <w:divBdr>
        <w:top w:val="none" w:sz="0" w:space="0" w:color="auto"/>
        <w:left w:val="none" w:sz="0" w:space="0" w:color="auto"/>
        <w:bottom w:val="none" w:sz="0" w:space="0" w:color="auto"/>
        <w:right w:val="none" w:sz="0" w:space="0" w:color="auto"/>
      </w:divBdr>
    </w:div>
    <w:div w:id="293020391">
      <w:bodyDiv w:val="1"/>
      <w:marLeft w:val="0"/>
      <w:marRight w:val="0"/>
      <w:marTop w:val="0"/>
      <w:marBottom w:val="0"/>
      <w:divBdr>
        <w:top w:val="none" w:sz="0" w:space="0" w:color="auto"/>
        <w:left w:val="none" w:sz="0" w:space="0" w:color="auto"/>
        <w:bottom w:val="none" w:sz="0" w:space="0" w:color="auto"/>
        <w:right w:val="none" w:sz="0" w:space="0" w:color="auto"/>
      </w:divBdr>
    </w:div>
    <w:div w:id="296842141">
      <w:bodyDiv w:val="1"/>
      <w:marLeft w:val="0"/>
      <w:marRight w:val="0"/>
      <w:marTop w:val="0"/>
      <w:marBottom w:val="0"/>
      <w:divBdr>
        <w:top w:val="none" w:sz="0" w:space="0" w:color="auto"/>
        <w:left w:val="none" w:sz="0" w:space="0" w:color="auto"/>
        <w:bottom w:val="none" w:sz="0" w:space="0" w:color="auto"/>
        <w:right w:val="none" w:sz="0" w:space="0" w:color="auto"/>
      </w:divBdr>
    </w:div>
    <w:div w:id="961031354">
      <w:bodyDiv w:val="1"/>
      <w:marLeft w:val="0"/>
      <w:marRight w:val="0"/>
      <w:marTop w:val="0"/>
      <w:marBottom w:val="0"/>
      <w:divBdr>
        <w:top w:val="none" w:sz="0" w:space="0" w:color="auto"/>
        <w:left w:val="none" w:sz="0" w:space="0" w:color="auto"/>
        <w:bottom w:val="none" w:sz="0" w:space="0" w:color="auto"/>
        <w:right w:val="none" w:sz="0" w:space="0" w:color="auto"/>
      </w:divBdr>
    </w:div>
    <w:div w:id="1176530581">
      <w:bodyDiv w:val="1"/>
      <w:marLeft w:val="0"/>
      <w:marRight w:val="0"/>
      <w:marTop w:val="0"/>
      <w:marBottom w:val="0"/>
      <w:divBdr>
        <w:top w:val="none" w:sz="0" w:space="0" w:color="auto"/>
        <w:left w:val="none" w:sz="0" w:space="0" w:color="auto"/>
        <w:bottom w:val="none" w:sz="0" w:space="0" w:color="auto"/>
        <w:right w:val="none" w:sz="0" w:space="0" w:color="auto"/>
      </w:divBdr>
    </w:div>
    <w:div w:id="1455753592">
      <w:bodyDiv w:val="1"/>
      <w:marLeft w:val="0"/>
      <w:marRight w:val="0"/>
      <w:marTop w:val="0"/>
      <w:marBottom w:val="0"/>
      <w:divBdr>
        <w:top w:val="none" w:sz="0" w:space="0" w:color="auto"/>
        <w:left w:val="none" w:sz="0" w:space="0" w:color="auto"/>
        <w:bottom w:val="none" w:sz="0" w:space="0" w:color="auto"/>
        <w:right w:val="none" w:sz="0" w:space="0" w:color="auto"/>
      </w:divBdr>
    </w:div>
    <w:div w:id="19233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C112-C61C-4CF0-9B7F-B71EDAEA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2142</Words>
  <Characters>731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yamakimikihisa</cp:lastModifiedBy>
  <cp:revision>21</cp:revision>
  <cp:lastPrinted>2014-11-21T09:16:00Z</cp:lastPrinted>
  <dcterms:created xsi:type="dcterms:W3CDTF">2015-11-18T05:45:00Z</dcterms:created>
  <dcterms:modified xsi:type="dcterms:W3CDTF">2015-12-29T07:35:00Z</dcterms:modified>
</cp:coreProperties>
</file>